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AE9" w:rsidRDefault="00365AE9" w:rsidP="00365AE9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365AE9" w:rsidRDefault="00365AE9" w:rsidP="00365AE9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365AE9" w:rsidRDefault="00365AE9" w:rsidP="00365AE9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«ФинансовЫЙ УНИВЕРСИТЕТ при Правительстве </w:t>
      </w:r>
    </w:p>
    <w:p w:rsidR="00365AE9" w:rsidRDefault="00365AE9" w:rsidP="00365AE9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365AE9" w:rsidRDefault="00365AE9" w:rsidP="00365AE9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65AE9" w:rsidRDefault="00365AE9" w:rsidP="00365AE9">
      <w:pPr>
        <w:jc w:val="center"/>
        <w:rPr>
          <w:b/>
          <w:sz w:val="28"/>
          <w:szCs w:val="28"/>
        </w:rPr>
      </w:pPr>
    </w:p>
    <w:p w:rsidR="00365AE9" w:rsidRDefault="00365AE9" w:rsidP="00365AE9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365AE9" w:rsidRDefault="00365AE9" w:rsidP="00365AE9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365AE9" w:rsidRDefault="00365AE9" w:rsidP="00365AE9">
      <w:pPr>
        <w:rPr>
          <w:sz w:val="28"/>
          <w:szCs w:val="28"/>
        </w:rPr>
      </w:pPr>
    </w:p>
    <w:p w:rsidR="00365AE9" w:rsidRDefault="00365AE9" w:rsidP="00365AE9">
      <w:pPr>
        <w:rPr>
          <w:sz w:val="28"/>
          <w:szCs w:val="28"/>
        </w:rPr>
      </w:pPr>
    </w:p>
    <w:p w:rsidR="00365AE9" w:rsidRDefault="00365AE9" w:rsidP="00365A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УТВЕРЖДАЮ</w:t>
      </w:r>
    </w:p>
    <w:p w:rsidR="00365AE9" w:rsidRDefault="00365AE9" w:rsidP="00365A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365AE9" w:rsidRDefault="00365AE9" w:rsidP="00365AE9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Проректор по учебной и</w:t>
      </w:r>
    </w:p>
    <w:p w:rsidR="00365AE9" w:rsidRDefault="00365AE9" w:rsidP="00365AE9">
      <w:pPr>
        <w:rPr>
          <w:sz w:val="24"/>
          <w:szCs w:val="24"/>
        </w:rPr>
      </w:pPr>
    </w:p>
    <w:p w:rsidR="00365AE9" w:rsidRDefault="00365AE9" w:rsidP="00365AE9">
      <w:r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8"/>
          <w:szCs w:val="28"/>
        </w:rPr>
        <w:t>методической работе</w:t>
      </w:r>
      <w:r>
        <w:t xml:space="preserve">      </w:t>
      </w:r>
    </w:p>
    <w:p w:rsidR="00365AE9" w:rsidRDefault="00365AE9" w:rsidP="00365AE9">
      <w:r>
        <w:t xml:space="preserve">                                                                                                                                              </w:t>
      </w:r>
    </w:p>
    <w:p w:rsidR="00365AE9" w:rsidRDefault="00365AE9" w:rsidP="00365AE9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______________ </w:t>
      </w:r>
      <w:r>
        <w:rPr>
          <w:sz w:val="28"/>
          <w:szCs w:val="28"/>
        </w:rPr>
        <w:t>Каменева Е.А.</w:t>
      </w:r>
      <w:r>
        <w:t xml:space="preserve">                                                                                                     </w:t>
      </w:r>
    </w:p>
    <w:p w:rsidR="00365AE9" w:rsidRDefault="00365AE9" w:rsidP="00365AE9">
      <w:pPr>
        <w:rPr>
          <w:sz w:val="28"/>
          <w:szCs w:val="28"/>
        </w:rPr>
      </w:pPr>
    </w:p>
    <w:p w:rsidR="00365AE9" w:rsidRDefault="00365AE9" w:rsidP="00365A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«24» мая 2023 г.</w:t>
      </w:r>
    </w:p>
    <w:p w:rsidR="00365AE9" w:rsidRDefault="00365AE9" w:rsidP="00365AE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365AE9" w:rsidRDefault="00365AE9" w:rsidP="00365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Н.А. Ковалева</w:t>
      </w:r>
    </w:p>
    <w:p w:rsidR="00365AE9" w:rsidRDefault="00365AE9" w:rsidP="00365AE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365AE9" w:rsidRDefault="00365AE9" w:rsidP="00365AE9">
      <w:pPr>
        <w:widowControl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ОПЕРАЦИИ БАНКОВ НА РЫНКЕ ЦЕННЫХ БУМАГ </w:t>
      </w:r>
    </w:p>
    <w:p w:rsidR="00365AE9" w:rsidRDefault="00365AE9" w:rsidP="00365AE9">
      <w:pPr>
        <w:pStyle w:val="a9"/>
        <w:tabs>
          <w:tab w:val="left" w:pos="780"/>
          <w:tab w:val="center" w:pos="4535"/>
        </w:tabs>
        <w:spacing w:after="0"/>
        <w:jc w:val="center"/>
        <w:rPr>
          <w:bCs/>
          <w:sz w:val="24"/>
          <w:szCs w:val="24"/>
        </w:rPr>
      </w:pPr>
    </w:p>
    <w:p w:rsidR="00365AE9" w:rsidRDefault="00365AE9" w:rsidP="00365AE9">
      <w:pPr>
        <w:jc w:val="center"/>
      </w:pPr>
    </w:p>
    <w:p w:rsidR="00365AE9" w:rsidRDefault="00365AE9" w:rsidP="00365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365AE9" w:rsidRDefault="00365AE9" w:rsidP="00365AE9">
      <w:pPr>
        <w:jc w:val="center"/>
        <w:rPr>
          <w:b/>
          <w:sz w:val="28"/>
          <w:szCs w:val="28"/>
        </w:rPr>
      </w:pPr>
    </w:p>
    <w:p w:rsidR="00365AE9" w:rsidRDefault="00365AE9" w:rsidP="00365AE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365AE9" w:rsidRDefault="00365AE9" w:rsidP="00365AE9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38.03.01 «Экономика», ОП «Экономика и финансы»,</w:t>
      </w:r>
    </w:p>
    <w:p w:rsidR="00365AE9" w:rsidRDefault="00365AE9" w:rsidP="00365AE9">
      <w:pPr>
        <w:widowControl/>
        <w:spacing w:after="200" w:line="276" w:lineRule="auto"/>
        <w:jc w:val="center"/>
        <w:rPr>
          <w:sz w:val="24"/>
          <w:szCs w:val="24"/>
        </w:rPr>
      </w:pPr>
      <w:r>
        <w:rPr>
          <w:rFonts w:eastAsiaTheme="minorHAnsi"/>
          <w:sz w:val="28"/>
          <w:szCs w:val="28"/>
          <w:lang w:eastAsia="en-US"/>
        </w:rPr>
        <w:t>Профиль: «Финансы и банковское дело»</w:t>
      </w:r>
    </w:p>
    <w:p w:rsidR="00365AE9" w:rsidRDefault="00365AE9" w:rsidP="00365AE9">
      <w:pPr>
        <w:rPr>
          <w:i/>
          <w:sz w:val="28"/>
          <w:szCs w:val="28"/>
        </w:rPr>
      </w:pPr>
    </w:p>
    <w:p w:rsidR="00365AE9" w:rsidRDefault="00365AE9" w:rsidP="00365AE9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365AE9" w:rsidRDefault="00365AE9" w:rsidP="00365AE9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34 от «16» мая 2023 г.)</w:t>
      </w:r>
    </w:p>
    <w:p w:rsidR="00365AE9" w:rsidRDefault="00365AE9" w:rsidP="00365AE9">
      <w:pPr>
        <w:jc w:val="center"/>
        <w:rPr>
          <w:iCs/>
          <w:sz w:val="28"/>
          <w:szCs w:val="28"/>
        </w:rPr>
      </w:pPr>
    </w:p>
    <w:p w:rsidR="00365AE9" w:rsidRDefault="00365AE9" w:rsidP="00365AE9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 Департаментом</w:t>
      </w:r>
    </w:p>
    <w:p w:rsidR="00365AE9" w:rsidRDefault="00365AE9" w:rsidP="00365AE9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:rsidR="00365AE9" w:rsidRDefault="00365AE9" w:rsidP="00365AE9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Финансового факультета</w:t>
      </w:r>
    </w:p>
    <w:p w:rsidR="00365AE9" w:rsidRDefault="00365AE9" w:rsidP="00365AE9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18 от «11» мая 2023 г.)</w:t>
      </w:r>
    </w:p>
    <w:p w:rsidR="00365AE9" w:rsidRDefault="00365AE9" w:rsidP="00365AE9">
      <w:pPr>
        <w:jc w:val="center"/>
        <w:rPr>
          <w:sz w:val="28"/>
          <w:szCs w:val="28"/>
        </w:rPr>
      </w:pPr>
    </w:p>
    <w:p w:rsidR="00365AE9" w:rsidRDefault="00365AE9" w:rsidP="00365AE9">
      <w:pPr>
        <w:jc w:val="center"/>
        <w:rPr>
          <w:i/>
          <w:sz w:val="28"/>
          <w:szCs w:val="28"/>
        </w:rPr>
      </w:pPr>
    </w:p>
    <w:p w:rsidR="00365AE9" w:rsidRDefault="00365AE9" w:rsidP="00365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365AE9" w:rsidRDefault="00365AE9" w:rsidP="00365AE9">
      <w:pPr>
        <w:widowControl/>
        <w:spacing w:after="200" w:line="276" w:lineRule="auto"/>
        <w:rPr>
          <w:b/>
          <w:szCs w:val="28"/>
        </w:rPr>
      </w:pPr>
      <w:r>
        <w:br w:type="page"/>
      </w:r>
    </w:p>
    <w:p w:rsidR="00365AE9" w:rsidRDefault="00365AE9" w:rsidP="00365A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365AE9" w:rsidRDefault="00365AE9" w:rsidP="00365AE9">
      <w:pPr>
        <w:jc w:val="center"/>
        <w:rPr>
          <w:sz w:val="28"/>
          <w:szCs w:val="28"/>
        </w:rPr>
      </w:pPr>
    </w:p>
    <w:p w:rsidR="00365AE9" w:rsidRDefault="00365AE9" w:rsidP="00365AE9">
      <w:pPr>
        <w:jc w:val="center"/>
        <w:rPr>
          <w:sz w:val="28"/>
          <w:szCs w:val="28"/>
        </w:rPr>
      </w:pPr>
    </w:p>
    <w:sdt>
      <w:sdtPr>
        <w:id w:val="320937188"/>
        <w:docPartObj>
          <w:docPartGallery w:val="Table of Contents"/>
          <w:docPartUnique/>
        </w:docPartObj>
      </w:sdtPr>
      <w:sdtContent>
        <w:p w:rsidR="00365AE9" w:rsidRDefault="00365AE9" w:rsidP="00365AE9">
          <w:pPr>
            <w:tabs>
              <w:tab w:val="left" w:pos="440"/>
              <w:tab w:val="right" w:leader="dot" w:pos="9855"/>
            </w:tabs>
            <w:rPr>
              <w:sz w:val="28"/>
              <w:szCs w:val="28"/>
            </w:rPr>
          </w:pPr>
          <w:r>
            <w:fldChar w:fldCharType="begin"/>
          </w:r>
          <w:r>
            <w:rPr>
              <w:sz w:val="28"/>
              <w:szCs w:val="28"/>
            </w:rPr>
            <w:instrText>TOC \z \o "1-1" \u</w:instrText>
          </w:r>
          <w:r>
            <w:fldChar w:fldCharType="separate"/>
          </w:r>
          <w:hyperlink r:id="rId8" w:anchor="_Toc493064398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1.</w:t>
            </w:r>
          </w:hyperlink>
          <w:r>
            <w:rPr>
              <w:sz w:val="28"/>
              <w:szCs w:val="28"/>
            </w:rPr>
            <w:tab/>
            <w:t>Наименование дисциплины</w:t>
          </w:r>
          <w:r>
            <w:rPr>
              <w:sz w:val="28"/>
              <w:szCs w:val="28"/>
            </w:rPr>
            <w:tab/>
            <w:t>3</w:t>
          </w:r>
        </w:p>
        <w:p w:rsidR="00365AE9" w:rsidRDefault="00365AE9" w:rsidP="00365AE9">
          <w:pPr>
            <w:tabs>
              <w:tab w:val="left" w:pos="440"/>
              <w:tab w:val="right" w:leader="dot" w:pos="9855"/>
            </w:tabs>
            <w:rPr>
              <w:sz w:val="28"/>
              <w:szCs w:val="28"/>
            </w:rPr>
          </w:pPr>
          <w:hyperlink r:id="rId9" w:anchor="_Toc493064399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2.</w:t>
            </w:r>
          </w:hyperlink>
          <w:r>
            <w:rPr>
              <w:sz w:val="28"/>
              <w:szCs w:val="28"/>
            </w:rPr>
            <w:tab/>
          </w:r>
          <w:r w:rsidRPr="00365AE9">
            <w:rPr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ab/>
            <w:t>3</w:t>
          </w:r>
        </w:p>
        <w:p w:rsidR="00365AE9" w:rsidRDefault="00365AE9" w:rsidP="00365AE9">
          <w:pPr>
            <w:tabs>
              <w:tab w:val="left" w:pos="440"/>
              <w:tab w:val="right" w:leader="dot" w:pos="9855"/>
            </w:tabs>
            <w:rPr>
              <w:sz w:val="28"/>
              <w:szCs w:val="28"/>
            </w:rPr>
          </w:pPr>
          <w:hyperlink r:id="rId10" w:anchor="_Toc493064400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3.</w:t>
            </w:r>
          </w:hyperlink>
          <w:r>
            <w:rPr>
              <w:sz w:val="28"/>
              <w:szCs w:val="28"/>
            </w:rPr>
            <w:tab/>
            <w:t>Место дисциплины в структуре образовательной программы</w:t>
          </w:r>
          <w:r>
            <w:rPr>
              <w:sz w:val="28"/>
              <w:szCs w:val="28"/>
            </w:rPr>
            <w:tab/>
            <w:t>5</w:t>
          </w:r>
        </w:p>
        <w:p w:rsidR="00365AE9" w:rsidRDefault="00365AE9" w:rsidP="00365AE9">
          <w:pPr>
            <w:tabs>
              <w:tab w:val="left" w:pos="440"/>
              <w:tab w:val="right" w:leader="dot" w:pos="9855"/>
            </w:tabs>
            <w:rPr>
              <w:sz w:val="28"/>
              <w:szCs w:val="28"/>
            </w:rPr>
          </w:pPr>
          <w:hyperlink r:id="rId11" w:anchor="_Toc493064401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4.</w:t>
            </w:r>
          </w:hyperlink>
          <w:r>
            <w:rPr>
              <w:sz w:val="28"/>
              <w:szCs w:val="28"/>
            </w:rPr>
            <w:tab/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 w:val="28"/>
              <w:szCs w:val="28"/>
            </w:rPr>
            <w:tab/>
            <w:t>5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hyperlink r:id="rId12" w:anchor="_Toc493064402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</w:hyperlink>
          <w:r>
            <w:rPr>
              <w:sz w:val="28"/>
              <w:szCs w:val="28"/>
            </w:rPr>
            <w:t>6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5.1. Содержание дисциплины…………………………………………………………6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5.2. Учебно-тематический план………………………………………………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…9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5.3. Содержание семинаров, практических занятий………………………………  10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hyperlink r:id="rId13" w:anchor="_Toc493064403" w:history="1">
            <w:r>
              <w:rPr>
                <w:rStyle w:val="aff"/>
                <w:bCs/>
                <w:color w:val="auto"/>
                <w:kern w:val="2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</w:hyperlink>
          <w:r>
            <w:rPr>
              <w:sz w:val="28"/>
              <w:szCs w:val="28"/>
            </w:rPr>
            <w:tab/>
            <w:t>12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работы………………………………...…12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t>6.2. Перечень вопросов, заданий, тем для подготовки к текущему контролю.......13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hyperlink r:id="rId14" w:anchor="_Toc493064404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</w:hyperlink>
          <w:r>
            <w:rPr>
              <w:sz w:val="28"/>
              <w:szCs w:val="28"/>
            </w:rPr>
            <w:t>16</w:t>
          </w:r>
        </w:p>
        <w:p w:rsidR="00365AE9" w:rsidRDefault="00365AE9" w:rsidP="00365AE9">
          <w:pPr>
            <w:tabs>
              <w:tab w:val="left" w:pos="440"/>
              <w:tab w:val="right" w:leader="dot" w:pos="9855"/>
            </w:tabs>
            <w:rPr>
              <w:sz w:val="28"/>
              <w:szCs w:val="28"/>
            </w:rPr>
          </w:pPr>
          <w:hyperlink r:id="rId15" w:anchor="_Toc493064405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8.</w:t>
            </w:r>
          </w:hyperlink>
          <w:r>
            <w:rPr>
              <w:sz w:val="28"/>
              <w:szCs w:val="28"/>
            </w:rPr>
            <w:tab/>
            <w:t>Перечень основной и дополнительной учебной литературы, необходимой для освоения дисциплины</w:t>
          </w:r>
          <w:r>
            <w:rPr>
              <w:sz w:val="28"/>
              <w:szCs w:val="28"/>
            </w:rPr>
            <w:tab/>
            <w:t>32</w:t>
          </w:r>
        </w:p>
        <w:p w:rsidR="00365AE9" w:rsidRDefault="00365AE9" w:rsidP="00365AE9">
          <w:pPr>
            <w:tabs>
              <w:tab w:val="left" w:pos="440"/>
              <w:tab w:val="right" w:leader="dot" w:pos="9855"/>
            </w:tabs>
            <w:rPr>
              <w:sz w:val="28"/>
              <w:szCs w:val="28"/>
            </w:rPr>
          </w:pPr>
          <w:hyperlink r:id="rId16" w:anchor="_Toc493064406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9.</w:t>
            </w:r>
          </w:hyperlink>
          <w:r>
            <w:rPr>
              <w:sz w:val="28"/>
              <w:szCs w:val="28"/>
            </w:rPr>
            <w:tab/>
            <w:t>Перечень ресурсов информационно-телекоммуникационной сети «Интернет», необходимых для освоения дисциплины</w:t>
          </w:r>
          <w:r>
            <w:rPr>
              <w:sz w:val="28"/>
              <w:szCs w:val="28"/>
            </w:rPr>
            <w:tab/>
            <w:t>34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hyperlink r:id="rId17" w:anchor="_Toc493064407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</w:hyperlink>
          <w:r>
            <w:rPr>
              <w:sz w:val="28"/>
              <w:szCs w:val="28"/>
            </w:rPr>
            <w:t>35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8"/>
              <w:szCs w:val="28"/>
            </w:rPr>
          </w:pPr>
          <w:hyperlink r:id="rId18" w:anchor="_Toc493064408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</w:hyperlink>
          <w:r>
            <w:rPr>
              <w:sz w:val="28"/>
              <w:szCs w:val="28"/>
            </w:rPr>
            <w:t>36</w:t>
          </w:r>
        </w:p>
        <w:p w:rsidR="00365AE9" w:rsidRDefault="00365AE9" w:rsidP="00365AE9">
          <w:pPr>
            <w:tabs>
              <w:tab w:val="right" w:leader="dot" w:pos="9855"/>
            </w:tabs>
            <w:rPr>
              <w:sz w:val="22"/>
              <w:szCs w:val="22"/>
            </w:rPr>
          </w:pPr>
          <w:hyperlink r:id="rId19" w:anchor="_Toc493064409" w:history="1">
            <w:r>
              <w:rPr>
                <w:rStyle w:val="aff"/>
                <w:color w:val="auto"/>
                <w:sz w:val="28"/>
                <w:szCs w:val="28"/>
                <w:u w:val="none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</w:hyperlink>
          <w:r>
            <w:rPr>
              <w:sz w:val="28"/>
              <w:szCs w:val="28"/>
            </w:rPr>
            <w:t>3</w:t>
          </w:r>
          <w:r w:rsidR="00AE71AA">
            <w:rPr>
              <w:sz w:val="28"/>
              <w:szCs w:val="28"/>
            </w:rPr>
            <w:t>6</w:t>
          </w:r>
          <w:r>
            <w:rPr>
              <w:sz w:val="28"/>
              <w:szCs w:val="28"/>
            </w:rPr>
            <w:fldChar w:fldCharType="end"/>
          </w:r>
        </w:p>
      </w:sdtContent>
    </w:sdt>
    <w:p w:rsidR="00365AE9" w:rsidRDefault="00365AE9" w:rsidP="00365AE9">
      <w:pPr>
        <w:widowControl/>
        <w:spacing w:after="200" w:line="276" w:lineRule="auto"/>
        <w:rPr>
          <w:caps/>
        </w:rPr>
      </w:pPr>
    </w:p>
    <w:p w:rsidR="00365AE9" w:rsidRDefault="00365AE9" w:rsidP="00365AE9">
      <w:pPr>
        <w:widowControl/>
        <w:spacing w:after="200" w:line="276" w:lineRule="auto"/>
        <w:rPr>
          <w:caps/>
        </w:rPr>
      </w:pPr>
      <w:r>
        <w:br w:type="page"/>
      </w:r>
      <w:bookmarkStart w:id="0" w:name="_GoBack"/>
      <w:bookmarkEnd w:id="0"/>
    </w:p>
    <w:p w:rsidR="00365AE9" w:rsidRDefault="00365AE9" w:rsidP="00365AE9">
      <w:pPr>
        <w:keepNext/>
        <w:jc w:val="center"/>
        <w:rPr>
          <w:b/>
          <w:sz w:val="28"/>
          <w:szCs w:val="28"/>
        </w:rPr>
      </w:pPr>
    </w:p>
    <w:p w:rsidR="00365AE9" w:rsidRDefault="00365AE9" w:rsidP="00365AE9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дисциплины</w:t>
      </w:r>
    </w:p>
    <w:p w:rsidR="00365AE9" w:rsidRDefault="00365AE9" w:rsidP="00365AE9">
      <w:pPr>
        <w:spacing w:line="360" w:lineRule="auto"/>
        <w:ind w:left="541"/>
        <w:jc w:val="both"/>
        <w:rPr>
          <w:b/>
          <w:sz w:val="28"/>
          <w:szCs w:val="28"/>
        </w:rPr>
      </w:pPr>
      <w:r>
        <w:rPr>
          <w:sz w:val="28"/>
          <w:szCs w:val="28"/>
        </w:rPr>
        <w:t>«Операции банков на рынке ценных бумаг»</w:t>
      </w:r>
    </w:p>
    <w:p w:rsidR="00365AE9" w:rsidRDefault="00365AE9" w:rsidP="00365AE9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365AE9" w:rsidRDefault="00365AE9" w:rsidP="00365AE9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365AE9" w:rsidRDefault="00365AE9" w:rsidP="00365AE9">
      <w:pPr>
        <w:spacing w:line="360" w:lineRule="auto"/>
        <w:ind w:firstLine="5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</w:t>
      </w:r>
      <w:r>
        <w:rPr>
          <w:b/>
          <w:sz w:val="24"/>
        </w:rPr>
        <w:t xml:space="preserve"> </w:t>
      </w:r>
      <w:r>
        <w:rPr>
          <w:bCs/>
          <w:sz w:val="24"/>
        </w:rPr>
        <w:t>1</w:t>
      </w:r>
    </w:p>
    <w:tbl>
      <w:tblPr>
        <w:tblW w:w="99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3145"/>
        <w:gridCol w:w="3114"/>
      </w:tblGrid>
      <w:tr w:rsidR="00365AE9" w:rsidTr="00365AE9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65AE9" w:rsidTr="00365AE9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ПКП-1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   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</w:p>
          <w:p w:rsidR="00365AE9" w:rsidRDefault="00365AE9" w:rsidP="00365AE9">
            <w:pPr>
              <w:rPr>
                <w:rStyle w:val="FontStyle12"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  <w:p w:rsidR="00365AE9" w:rsidRDefault="00365AE9" w:rsidP="00365AE9">
            <w:pPr>
              <w:rPr>
                <w:rStyle w:val="FontStyle12"/>
                <w:sz w:val="24"/>
                <w:lang w:eastAsia="en-US"/>
              </w:rPr>
            </w:pPr>
          </w:p>
          <w:p w:rsidR="00365AE9" w:rsidRDefault="00365AE9" w:rsidP="00365AE9">
            <w:pPr>
              <w:rPr>
                <w:rStyle w:val="FontStyle12"/>
                <w:sz w:val="24"/>
                <w:lang w:eastAsia="en-US"/>
              </w:rPr>
            </w:pPr>
          </w:p>
          <w:p w:rsidR="00365AE9" w:rsidRDefault="00365AE9" w:rsidP="00365AE9">
            <w:pPr>
              <w:rPr>
                <w:rStyle w:val="FontStyle12"/>
                <w:sz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AE9" w:rsidRDefault="00365AE9" w:rsidP="00365AE9">
            <w:pPr>
              <w:pStyle w:val="af2"/>
              <w:ind w:left="0"/>
            </w:pPr>
            <w:r>
              <w:rPr>
                <w:sz w:val="24"/>
                <w:lang w:eastAsia="en-US"/>
              </w:rPr>
              <w:t>1.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Знать</w:t>
            </w:r>
            <w:r>
              <w:rPr>
                <w:sz w:val="24"/>
                <w:lang w:eastAsia="en-US"/>
              </w:rPr>
              <w:t xml:space="preserve">-профессиональные обязанности по осуществлению текущей деятельности институтов финансово-кредитных институтов, </w:t>
            </w:r>
            <w:r>
              <w:rPr>
                <w:sz w:val="24"/>
                <w:szCs w:val="24"/>
                <w:lang w:eastAsia="en-US"/>
              </w:rPr>
              <w:t>иных организаций различных отраслей экономики, финансовых органов, публично-правовых образований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Уметь</w:t>
            </w:r>
            <w:r>
              <w:rPr>
                <w:sz w:val="24"/>
                <w:lang w:eastAsia="en-US"/>
              </w:rPr>
              <w:t>-разрабатывать современные финансовые и кредитные услуги;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Знать</w:t>
            </w:r>
            <w:r>
              <w:rPr>
                <w:sz w:val="24"/>
                <w:lang w:eastAsia="en-US"/>
              </w:rPr>
              <w:t>-процесс организации критического анализа применяемых финансовых и кредитных услуг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Уметь</w:t>
            </w:r>
            <w:r>
              <w:rPr>
                <w:sz w:val="24"/>
                <w:lang w:eastAsia="en-US"/>
              </w:rPr>
              <w:t xml:space="preserve">-проводить критический анализ применяемых финансовых услуг, применяемых </w:t>
            </w:r>
            <w:r>
              <w:rPr>
                <w:sz w:val="24"/>
                <w:szCs w:val="24"/>
                <w:lang w:eastAsia="en-US"/>
              </w:rPr>
              <w:t>на российском и международном финансовом рынке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 xml:space="preserve">Знать- </w:t>
            </w:r>
            <w:r>
              <w:rPr>
                <w:sz w:val="24"/>
                <w:lang w:eastAsia="en-US"/>
              </w:rPr>
              <w:t>методы и основы разработки проектов в сфере финансовых и кредитных</w:t>
            </w:r>
          </w:p>
          <w:p w:rsidR="00365AE9" w:rsidRDefault="00365AE9" w:rsidP="00365AE9">
            <w:pPr>
              <w:pStyle w:val="af2"/>
              <w:ind w:left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услуг</w:t>
            </w:r>
          </w:p>
          <w:p w:rsidR="00365AE9" w:rsidRDefault="00365AE9" w:rsidP="00365AE9">
            <w:pPr>
              <w:pStyle w:val="af2"/>
              <w:ind w:left="0"/>
              <w:rPr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 xml:space="preserve">Уметь- </w:t>
            </w:r>
            <w:r>
              <w:rPr>
                <w:sz w:val="24"/>
                <w:lang w:eastAsia="en-US"/>
              </w:rPr>
              <w:t xml:space="preserve">решать финансово-экономические задачи </w:t>
            </w:r>
            <w:r>
              <w:rPr>
                <w:sz w:val="24"/>
                <w:szCs w:val="24"/>
                <w:lang w:eastAsia="en-US"/>
              </w:rPr>
              <w:t xml:space="preserve">в профессиональной </w:t>
            </w:r>
            <w:r>
              <w:rPr>
                <w:sz w:val="24"/>
                <w:szCs w:val="24"/>
                <w:lang w:eastAsia="en-US"/>
              </w:rPr>
              <w:lastRenderedPageBreak/>
              <w:t>деятельности с использованием теории финансов, банковского дела и бизнес-аналитики</w:t>
            </w:r>
          </w:p>
          <w:p w:rsidR="00365AE9" w:rsidRDefault="00365AE9" w:rsidP="00365AE9">
            <w:pPr>
              <w:rPr>
                <w:lang w:eastAsia="en-US"/>
              </w:rPr>
            </w:pPr>
          </w:p>
        </w:tc>
      </w:tr>
      <w:tr w:rsidR="00365AE9" w:rsidTr="00365AE9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ПКП-2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  <w:p w:rsidR="00365AE9" w:rsidRDefault="00365AE9" w:rsidP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7F3738">
            <w:pPr>
              <w:pStyle w:val="af2"/>
              <w:numPr>
                <w:ilvl w:val="0"/>
                <w:numId w:val="1"/>
              </w:numPr>
              <w:tabs>
                <w:tab w:val="left" w:pos="393"/>
              </w:tabs>
              <w:suppressAutoHyphens w:val="0"/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365AE9" w:rsidRDefault="00365AE9" w:rsidP="007F3738">
            <w:pPr>
              <w:pStyle w:val="af2"/>
              <w:numPr>
                <w:ilvl w:val="0"/>
                <w:numId w:val="1"/>
              </w:numPr>
              <w:tabs>
                <w:tab w:val="left" w:pos="393"/>
              </w:tabs>
              <w:suppressAutoHyphens w:val="0"/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:rsidR="00365AE9" w:rsidRDefault="00365AE9" w:rsidP="00365AE9">
            <w:pPr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Знать 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- </w:t>
            </w:r>
            <w:r>
              <w:rPr>
                <w:sz w:val="24"/>
                <w:szCs w:val="24"/>
                <w:lang w:eastAsia="en-US"/>
              </w:rPr>
              <w:t xml:space="preserve">современные инструменты и методы анализа операций </w:t>
            </w:r>
            <w:r>
              <w:rPr>
                <w:bCs/>
                <w:sz w:val="24"/>
                <w:szCs w:val="24"/>
                <w:lang w:eastAsia="en-US"/>
              </w:rPr>
              <w:t>банков на рынке ценных бумаг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осуществлять анализ деятельности банков на рынке ценных бумаг;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b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современные финансовые продукты и услуги в области рынка ценных бумаг;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b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использовать инновационные инструменты в сфере операций на рынке ценных бумаг;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b/>
                <w:i/>
                <w:iCs/>
                <w:sz w:val="24"/>
                <w:szCs w:val="24"/>
                <w:lang w:eastAsia="en-US"/>
              </w:rPr>
              <w:t xml:space="preserve">Знать </w:t>
            </w:r>
            <w:r>
              <w:rPr>
                <w:sz w:val="24"/>
                <w:szCs w:val="24"/>
                <w:lang w:eastAsia="en-US"/>
              </w:rPr>
              <w:t>- современные приемы прогнозирования и планирования в сфере рынка ценных бумаг:</w:t>
            </w:r>
          </w:p>
          <w:p w:rsidR="00365AE9" w:rsidRDefault="00365AE9" w:rsidP="00365AE9">
            <w:pPr>
              <w:rPr>
                <w:lang w:eastAsia="en-US"/>
              </w:rPr>
            </w:pPr>
            <w:r w:rsidRPr="00365AE9">
              <w:rPr>
                <w:b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составлять мотивированные заключения, аналитические, объяснительные записки по отдельным направлениям деятельности на рынке ценных бумаг;</w:t>
            </w:r>
          </w:p>
        </w:tc>
      </w:tr>
      <w:tr w:rsidR="00365AE9" w:rsidTr="00365AE9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ПКП-3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tabs>
                <w:tab w:val="left" w:pos="540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365AE9" w:rsidRDefault="00365AE9" w:rsidP="00365AE9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365AE9" w:rsidRDefault="00365AE9" w:rsidP="00365AE9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3. Владеет методами </w:t>
            </w:r>
            <w:r>
              <w:rPr>
                <w:sz w:val="24"/>
                <w:szCs w:val="24"/>
                <w:lang w:eastAsia="en-US"/>
              </w:rPr>
              <w:lastRenderedPageBreak/>
              <w:t>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365AE9" w:rsidRDefault="00365AE9" w:rsidP="00365AE9">
            <w:pPr>
              <w:rPr>
                <w:spacing w:val="-4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 w:rsidP="00365AE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1.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современные финансовые технологии, используемые в операциях </w:t>
            </w:r>
            <w:r>
              <w:rPr>
                <w:bCs/>
                <w:sz w:val="24"/>
                <w:szCs w:val="24"/>
                <w:lang w:eastAsia="en-US"/>
              </w:rPr>
              <w:t>банка на рынке ценных бумаг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осуществлять разработку инвестиционных банковских продуктов с использованием финтеха;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– основные виды рисков в области операций банка на рынке ценных </w:t>
            </w:r>
            <w:r>
              <w:rPr>
                <w:sz w:val="24"/>
                <w:szCs w:val="24"/>
                <w:lang w:eastAsia="en-US"/>
              </w:rPr>
              <w:lastRenderedPageBreak/>
              <w:t>бумаг;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использовать инструменты управления рисками в сфере операций на рынке ценных бумаг;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современные финансовые технологии, применимые для прогнозирования и управления рисками в сфере операций с ценными бумагами: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составлять мотивированные заключения, аналитические, объяснительные записки по отдельным направлениям операций с ценными бумагами;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  <w:p w:rsidR="00365AE9" w:rsidRDefault="00365AE9" w:rsidP="00365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современные методы мониторинга, анализа и контроля за деятельностью операций банков на рынке ценных бумаг.</w:t>
            </w:r>
          </w:p>
          <w:p w:rsidR="00365AE9" w:rsidRDefault="00365AE9" w:rsidP="00365AE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применять требования национальных и международных стандартов для мониторинга и анализа операций банков на рынке ценных бумаг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  <w:p w:rsidR="00365AE9" w:rsidRDefault="00365AE9" w:rsidP="00365AE9">
            <w:pPr>
              <w:pStyle w:val="af2"/>
              <w:ind w:left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65AE9" w:rsidRDefault="00365AE9" w:rsidP="00365AE9"/>
    <w:p w:rsidR="00365AE9" w:rsidRDefault="00365AE9" w:rsidP="00365AE9">
      <w:pPr>
        <w:ind w:firstLine="709"/>
        <w:jc w:val="both"/>
        <w:rPr>
          <w:sz w:val="28"/>
          <w:szCs w:val="28"/>
        </w:rPr>
      </w:pPr>
    </w:p>
    <w:p w:rsidR="00365AE9" w:rsidRDefault="00365AE9" w:rsidP="00365AE9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365AE9" w:rsidRDefault="00365AE9" w:rsidP="00365AE9">
      <w:pPr>
        <w:spacing w:line="360" w:lineRule="auto"/>
        <w:ind w:firstLine="720"/>
        <w:jc w:val="both"/>
        <w:rPr>
          <w:sz w:val="28"/>
          <w:szCs w:val="28"/>
        </w:rPr>
      </w:pPr>
    </w:p>
    <w:p w:rsidR="00365AE9" w:rsidRDefault="00365AE9" w:rsidP="00365A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Pr="00365AE9">
        <w:rPr>
          <w:sz w:val="28"/>
          <w:szCs w:val="28"/>
        </w:rPr>
        <w:t>Операции банков на рынке ценных бумаг</w:t>
      </w:r>
      <w:r>
        <w:rPr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относится к Циклу профиля (элективный) по направлению подготовки 38.03.01 «Экономика»,</w:t>
      </w:r>
      <w:r>
        <w:rPr>
          <w:sz w:val="28"/>
          <w:szCs w:val="28"/>
        </w:rPr>
        <w:t xml:space="preserve"> ОП «Экономика и финансы», Профиль: «Финансы и банковское дело».</w:t>
      </w:r>
    </w:p>
    <w:p w:rsidR="00365AE9" w:rsidRDefault="00365AE9" w:rsidP="00365AE9">
      <w:pPr>
        <w:ind w:firstLine="709"/>
        <w:jc w:val="both"/>
        <w:rPr>
          <w:b/>
          <w:bCs/>
          <w:sz w:val="28"/>
          <w:szCs w:val="28"/>
        </w:rPr>
      </w:pPr>
    </w:p>
    <w:p w:rsidR="00365AE9" w:rsidRDefault="00365AE9" w:rsidP="00365AE9">
      <w:pPr>
        <w:ind w:firstLine="709"/>
        <w:jc w:val="both"/>
        <w:rPr>
          <w:b/>
          <w:bCs/>
          <w:sz w:val="28"/>
          <w:szCs w:val="28"/>
        </w:rPr>
      </w:pPr>
    </w:p>
    <w:p w:rsidR="00365AE9" w:rsidRDefault="00365AE9" w:rsidP="00365AE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</w:t>
      </w:r>
    </w:p>
    <w:p w:rsidR="00365AE9" w:rsidRDefault="00365AE9" w:rsidP="00365AE9">
      <w:pPr>
        <w:keepNext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Таблица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600"/>
        <w:gridCol w:w="1810"/>
        <w:gridCol w:w="2581"/>
      </w:tblGrid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Всего </w:t>
            </w:r>
          </w:p>
          <w:p w:rsidR="00365AE9" w:rsidRDefault="00365AE9">
            <w:pPr>
              <w:pStyle w:val="af2"/>
              <w:keepNext/>
              <w:ind w:left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(в з/е и часах)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Семестр 7</w:t>
            </w:r>
          </w:p>
          <w:p w:rsidR="00365AE9" w:rsidRDefault="00365AE9">
            <w:pPr>
              <w:pStyle w:val="af2"/>
              <w:keepNext/>
              <w:ind w:left="0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 (в часах)</w:t>
            </w:r>
          </w:p>
        </w:tc>
      </w:tr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3/108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108</w:t>
            </w:r>
          </w:p>
        </w:tc>
      </w:tr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34</w:t>
            </w:r>
          </w:p>
        </w:tc>
      </w:tr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Лекции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16</w:t>
            </w:r>
          </w:p>
        </w:tc>
      </w:tr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i/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18</w:t>
            </w:r>
          </w:p>
        </w:tc>
      </w:tr>
      <w:tr w:rsidR="00365AE9" w:rsidTr="00365AE9">
        <w:trPr>
          <w:trHeight w:val="70"/>
        </w:trPr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Самостоятельная работа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74</w:t>
            </w:r>
          </w:p>
        </w:tc>
      </w:tr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365AE9" w:rsidTr="00365AE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Вид промежуточной аттестации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pStyle w:val="af2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зачет</w:t>
            </w:r>
          </w:p>
        </w:tc>
      </w:tr>
    </w:tbl>
    <w:p w:rsidR="00365AE9" w:rsidRDefault="00365AE9" w:rsidP="00365AE9">
      <w:pPr>
        <w:pStyle w:val="ac"/>
        <w:jc w:val="both"/>
        <w:rPr>
          <w:b w:val="0"/>
          <w:szCs w:val="28"/>
        </w:rPr>
      </w:pPr>
    </w:p>
    <w:p w:rsidR="00365AE9" w:rsidRDefault="00365AE9" w:rsidP="00365AE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65AE9" w:rsidRDefault="00365AE9" w:rsidP="00365AE9">
      <w:pPr>
        <w:spacing w:line="360" w:lineRule="auto"/>
        <w:ind w:left="7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</w:p>
    <w:p w:rsidR="00365AE9" w:rsidRDefault="00365AE9" w:rsidP="00365AE9">
      <w:pPr>
        <w:spacing w:line="360" w:lineRule="auto"/>
        <w:ind w:left="75"/>
        <w:rPr>
          <w:b/>
          <w:szCs w:val="28"/>
        </w:rPr>
      </w:pPr>
      <w:r>
        <w:rPr>
          <w:b/>
          <w:bCs/>
          <w:sz w:val="28"/>
          <w:szCs w:val="28"/>
        </w:rPr>
        <w:t xml:space="preserve">        5.1. Содержание дисциплины</w:t>
      </w:r>
    </w:p>
    <w:p w:rsidR="00365AE9" w:rsidRDefault="00365AE9" w:rsidP="00365AE9">
      <w:pPr>
        <w:pStyle w:val="ParaAttribute33"/>
        <w:spacing w:line="360" w:lineRule="auto"/>
        <w:ind w:right="-830" w:firstLine="708"/>
        <w:rPr>
          <w:rStyle w:val="CharAttribute3"/>
        </w:rPr>
      </w:pPr>
      <w:r>
        <w:rPr>
          <w:rStyle w:val="CharAttribute3"/>
          <w:szCs w:val="28"/>
        </w:rPr>
        <w:t xml:space="preserve">Тема 1. Основы деятельности банков на современном рынке ценных </w:t>
      </w:r>
    </w:p>
    <w:p w:rsidR="00365AE9" w:rsidRDefault="00365AE9" w:rsidP="00365AE9">
      <w:pPr>
        <w:pStyle w:val="ParaAttribute33"/>
        <w:spacing w:line="360" w:lineRule="auto"/>
        <w:ind w:right="-830" w:hanging="180"/>
        <w:jc w:val="center"/>
        <w:rPr>
          <w:rFonts w:eastAsia="Times New Roman"/>
        </w:rPr>
      </w:pPr>
      <w:r>
        <w:rPr>
          <w:rStyle w:val="CharAttribute3"/>
          <w:szCs w:val="28"/>
        </w:rPr>
        <w:t>бумаг России</w:t>
      </w:r>
    </w:p>
    <w:p w:rsidR="00365AE9" w:rsidRDefault="00365AE9" w:rsidP="00365A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Предмет и содержание курса. Основы регулирования рынка ценных бумаг. Характеристика фондового рынка: участники и регуляторы.  Место и роль банков в функционировании рынка ценных бумаг в разных странах. Законодательно-нормативная база, регламентирующая операции банков с ценными бумагами в России. Участие банков в операциях на рынке ценных бумаг РФ: общая характеристика.</w:t>
      </w:r>
    </w:p>
    <w:p w:rsidR="00365AE9" w:rsidRDefault="00365AE9" w:rsidP="00365AE9">
      <w:pPr>
        <w:spacing w:line="360" w:lineRule="auto"/>
        <w:ind w:right="-14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Эмиссионная деятельность кредитных организаций</w:t>
      </w:r>
    </w:p>
    <w:p w:rsidR="00365AE9" w:rsidRDefault="00365AE9" w:rsidP="00365AE9">
      <w:pPr>
        <w:spacing w:line="360" w:lineRule="auto"/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Выпуск банком собственных ценных бумаг. Правовое регулирование операций банка по выпуску эмиссионных ценных бумаг. Процедура выпуска банком собственных акций. Виды акций, выпускаемых банком, и требования, предъявляемые к банковским акциям. Государственная регистрация выпуска акций коммерческого банка. Сроки и способы размещения банком собственных акций. Порядок выкупа банком собственных акций. Деятельность банка по обеспечению реализации прав инвесторов, удостоверенных эмитированными банком акциями. Процедура выпуска банком собственных облигаций. Виды банковских облигаций и требования, предъявляемые к выпуску банком облигаций. Государственная регистрация выпуска облигаций коммерческого банка. Сроки и способы размещения банком собственных </w:t>
      </w:r>
      <w:r>
        <w:rPr>
          <w:sz w:val="28"/>
          <w:szCs w:val="28"/>
        </w:rPr>
        <w:lastRenderedPageBreak/>
        <w:t xml:space="preserve">облигаций. Деятельность банка-эмитента по обеспечению реализации прав держателей банковских облигаций. Порядок и формы раскрытия банком информации по ценным бумагам в случае публичного размещения ценных бумаг. Особенности выпуска банком конвертируемых эмиссионных ценных бумаг. Выпуск банком </w:t>
      </w:r>
      <w:r>
        <w:rPr>
          <w:rStyle w:val="CharAttribute1"/>
          <w:szCs w:val="28"/>
        </w:rPr>
        <w:t>собственных неэмиссионных ценных бумаг. Правовое регулирование операций банка по выпуску неэмиссионных ценных бумаг. Процедура выпуска банком собственных векселей. Виды векселей, выпускаемых коммерческим банком. Преимущества банковских векселей и порядок их размещения банком. Процедура выпуска банком собственных сертификатов. Виды сертификатов, эмитируемых коммерческим банком. Порядок согласования условий выпуска и обращения сберегательных и депозитных банковских сертификатов в Банке России. Порядок размещения банковских сертификатов.</w:t>
      </w:r>
    </w:p>
    <w:p w:rsidR="00365AE9" w:rsidRDefault="00365AE9" w:rsidP="00365AE9">
      <w:pPr>
        <w:pStyle w:val="ParaAttribute36"/>
        <w:spacing w:line="360" w:lineRule="auto"/>
        <w:rPr>
          <w:rFonts w:eastAsia="Times New Roman"/>
          <w:sz w:val="28"/>
          <w:szCs w:val="28"/>
        </w:rPr>
      </w:pPr>
      <w:r>
        <w:rPr>
          <w:rStyle w:val="CharAttribute3"/>
          <w:szCs w:val="28"/>
        </w:rPr>
        <w:t>Тема 3. Инвестиционные операции банков на рынке ценных бумаг</w:t>
      </w:r>
    </w:p>
    <w:p w:rsidR="00365AE9" w:rsidRDefault="00365AE9" w:rsidP="00365AE9">
      <w:pPr>
        <w:spacing w:line="360" w:lineRule="auto"/>
        <w:ind w:firstLine="708"/>
        <w:jc w:val="both"/>
        <w:rPr>
          <w:rStyle w:val="CharAttribute1"/>
        </w:rPr>
      </w:pPr>
      <w:r>
        <w:rPr>
          <w:rStyle w:val="CharAttribute1"/>
          <w:szCs w:val="28"/>
        </w:rPr>
        <w:t xml:space="preserve">Регулирование инвестиционных операций банков на рынке ценных бумаг: антимонопольное регулирование; регулирование, связанное с защитой прав инвесторов; регулирование собственных операций банков Центральным банком Российской Федерации как органом банковского регулирования и надзора. Требования надзорных органов к организационной структуре банка в части операций с ценными бумагами. </w:t>
      </w:r>
    </w:p>
    <w:p w:rsidR="00365AE9" w:rsidRDefault="00365AE9" w:rsidP="00365AE9">
      <w:pPr>
        <w:spacing w:line="360" w:lineRule="auto"/>
        <w:ind w:firstLine="720"/>
        <w:jc w:val="both"/>
        <w:rPr>
          <w:rStyle w:val="CharAttribute1"/>
          <w:szCs w:val="28"/>
        </w:rPr>
      </w:pPr>
      <w:r>
        <w:rPr>
          <w:rStyle w:val="CharAttribute1"/>
          <w:szCs w:val="28"/>
        </w:rPr>
        <w:t xml:space="preserve">Операции банка по купле-продаже ценных бумаг; размещению кредитов под залог приобретенных ценных бумаг; операции по реализации банком-инвестором прав, удостоверенных приобретенными ценными бумагами. Операции банка с производными финансовыми инструментами. Ценные бумаги как объекты банковских инвестиций. Управление банковским портфелем ценным бумаг. Функции портфеля ценных бумаг банка (прирост стоимости портфеля, создание резерва ликвидности, обеспечение банку-инвестору возможности участия в управлении предприятиями и организациями). </w:t>
      </w:r>
    </w:p>
    <w:p w:rsidR="00365AE9" w:rsidRDefault="00365AE9" w:rsidP="00365AE9">
      <w:pPr>
        <w:spacing w:line="360" w:lineRule="auto"/>
        <w:ind w:firstLine="720"/>
        <w:jc w:val="both"/>
      </w:pPr>
      <w:r>
        <w:rPr>
          <w:rStyle w:val="CharAttribute1"/>
          <w:szCs w:val="28"/>
        </w:rPr>
        <w:t xml:space="preserve">Виды инвестиций банка в ценные бумаги. Прямые и портфельные инвестиции. Типы </w:t>
      </w:r>
      <w:r>
        <w:rPr>
          <w:sz w:val="28"/>
          <w:szCs w:val="28"/>
        </w:rPr>
        <w:t xml:space="preserve">портфелей ценных бумаг банка: портфель роста, портфель дохода, портфель рискового капитала, сбалансированный портфель, специализированный портфель. </w:t>
      </w:r>
      <w:r>
        <w:rPr>
          <w:sz w:val="28"/>
          <w:szCs w:val="28"/>
        </w:rPr>
        <w:lastRenderedPageBreak/>
        <w:t xml:space="preserve">Торговый и инвестиционный портфели банка. </w:t>
      </w:r>
      <w:r>
        <w:rPr>
          <w:sz w:val="28"/>
          <w:szCs w:val="28"/>
        </w:rPr>
        <w:tab/>
        <w:t xml:space="preserve">Переоценка вложений банка в ценные бумаги. Порядок создания резервов на возможные потери под вложения банка в ценные бумаги. </w:t>
      </w:r>
    </w:p>
    <w:p w:rsidR="00365AE9" w:rsidRDefault="00365AE9" w:rsidP="00365A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Профессиональная деятельность</w:t>
      </w:r>
    </w:p>
    <w:p w:rsidR="00365AE9" w:rsidRDefault="00365AE9" w:rsidP="00365A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оказания услуг банками на рынке ценных бумаг. Дилерская и брокерская деятельность. Договор комиссии. Договор поручения. Виды брокерских счетов для клиентов. Организация внутреннего и бухгалтерского учета брокерских и дилерских операций. </w:t>
      </w:r>
    </w:p>
    <w:p w:rsidR="00365AE9" w:rsidRDefault="00365AE9" w:rsidP="00365AE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банков по управлению ценными бумагами. Индивидуальный договор доверительного управления ценными бумагами. Депозитарная деятельность. Условия осуществления банком депозитарной деятельности. Договор счета депо. Открытие и ведение счетов ДЕПО. Виды депозитарных операций. Внутренние документы депозитария банка. </w:t>
      </w:r>
    </w:p>
    <w:p w:rsidR="00365AE9" w:rsidRDefault="00365AE9" w:rsidP="00365A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Осуществление операций, связанных с обслуживанием рынка ценных бумаг</w:t>
      </w:r>
    </w:p>
    <w:p w:rsidR="00365AE9" w:rsidRDefault="00365AE9" w:rsidP="00365AE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Виды операций банков, связанные с обслуживанием рынка ценных бумаг. Основы функционирования рынка государственных облигаций. Выполнение банком функций Дилера на организованном рынке ценных бумаг. Участие банков-Дилеров организованного рынка в проведении расчетов по итогам торгов ценными бумагами. Модели организации инвестиционной банковской деятельности в мировой практике. Операции инвестиционных банков в России. Оказание услуг эмитентам ценных бумаг по размещению и обслуживанию выпусков ценных бумаг. </w:t>
      </w:r>
    </w:p>
    <w:p w:rsidR="00365AE9" w:rsidRDefault="00365AE9" w:rsidP="00365A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Управление рисками, связанными с осуществлением операций на рынке ценных бумаг</w:t>
      </w:r>
    </w:p>
    <w:p w:rsidR="00365AE9" w:rsidRDefault="00365AE9" w:rsidP="00365A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рисков, связанные с операциями с ценными бумагами и подходы к управлению ими. Управление рисками, связанными с осуществлением профессиональной деятельности на рынке ценных бумаг. Требования к организационной структуре банка – профессионального уча</w:t>
      </w:r>
      <w:r>
        <w:rPr>
          <w:rStyle w:val="CharAttribute1"/>
          <w:szCs w:val="28"/>
        </w:rPr>
        <w:t>стника.</w:t>
      </w:r>
    </w:p>
    <w:p w:rsidR="00365AE9" w:rsidRDefault="00365AE9" w:rsidP="00365AE9">
      <w:pPr>
        <w:pStyle w:val="ParaAttribute38"/>
        <w:spacing w:line="360" w:lineRule="auto"/>
        <w:jc w:val="center"/>
        <w:rPr>
          <w:rStyle w:val="CharAttribute3"/>
        </w:rPr>
      </w:pPr>
      <w:r>
        <w:rPr>
          <w:rStyle w:val="CharAttribute3"/>
          <w:szCs w:val="28"/>
        </w:rPr>
        <w:t xml:space="preserve">Тема 7.  Контроль за операциями кредитных организаций </w:t>
      </w:r>
    </w:p>
    <w:p w:rsidR="00365AE9" w:rsidRDefault="00365AE9" w:rsidP="00365AE9">
      <w:pPr>
        <w:pStyle w:val="ParaAttribute38"/>
        <w:spacing w:line="360" w:lineRule="auto"/>
        <w:jc w:val="center"/>
        <w:rPr>
          <w:rFonts w:eastAsia="Times New Roman"/>
        </w:rPr>
      </w:pPr>
      <w:r>
        <w:rPr>
          <w:rStyle w:val="CharAttribute3"/>
          <w:szCs w:val="28"/>
        </w:rPr>
        <w:t>на рынке ценных бумаг.</w:t>
      </w:r>
    </w:p>
    <w:p w:rsidR="00365AE9" w:rsidRDefault="00365AE9" w:rsidP="00365AE9">
      <w:pPr>
        <w:pStyle w:val="ParaAttribute34"/>
        <w:spacing w:line="360" w:lineRule="auto"/>
        <w:ind w:firstLine="0"/>
        <w:rPr>
          <w:rStyle w:val="CharAttribute1"/>
        </w:rPr>
      </w:pPr>
      <w:r>
        <w:rPr>
          <w:rStyle w:val="CharAttribute1"/>
          <w:szCs w:val="28"/>
        </w:rPr>
        <w:lastRenderedPageBreak/>
        <w:t xml:space="preserve">         Контроль за операциями банка с ценными бумагами со стороны регулирующих органов. Внутренний контроль банка за операциями с ценными бумагами. </w:t>
      </w:r>
    </w:p>
    <w:p w:rsidR="00365AE9" w:rsidRDefault="00365AE9" w:rsidP="00365AE9">
      <w:pPr>
        <w:pStyle w:val="ParaAttribute34"/>
        <w:spacing w:line="360" w:lineRule="auto"/>
        <w:ind w:firstLine="0"/>
        <w:rPr>
          <w:rStyle w:val="CharAttribute1"/>
          <w:szCs w:val="28"/>
        </w:rPr>
      </w:pPr>
      <w:r>
        <w:rPr>
          <w:rStyle w:val="CharAttribute1"/>
          <w:szCs w:val="28"/>
        </w:rPr>
        <w:t>Контроль за профессиональной деятельностью банка со стороны саморегулируемых организаций на рынке ценных бумаг.</w:t>
      </w:r>
    </w:p>
    <w:p w:rsidR="00365AE9" w:rsidRDefault="00365AE9" w:rsidP="00365AE9">
      <w:pPr>
        <w:pStyle w:val="ParaAttribute34"/>
        <w:spacing w:line="360" w:lineRule="auto"/>
        <w:ind w:firstLine="0"/>
      </w:pPr>
      <w:r>
        <w:rPr>
          <w:b/>
          <w:sz w:val="28"/>
          <w:szCs w:val="28"/>
        </w:rPr>
        <w:t xml:space="preserve">                                    5.2. Учебно-тематический план</w:t>
      </w:r>
    </w:p>
    <w:p w:rsidR="00365AE9" w:rsidRDefault="00365AE9" w:rsidP="00365AE9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732"/>
        <w:gridCol w:w="2405"/>
        <w:gridCol w:w="1052"/>
        <w:gridCol w:w="899"/>
        <w:gridCol w:w="599"/>
        <w:gridCol w:w="1484"/>
        <w:gridCol w:w="1675"/>
        <w:gridCol w:w="1349"/>
      </w:tblGrid>
      <w:tr w:rsidR="00365AE9" w:rsidTr="00365AE9"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№</w:t>
            </w:r>
          </w:p>
          <w:p w:rsidR="00365AE9" w:rsidRDefault="00365AE9">
            <w:pPr>
              <w:tabs>
                <w:tab w:val="right" w:pos="851"/>
                <w:tab w:val="left" w:pos="4678"/>
              </w:tabs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7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Трудоемкость в часах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right" w:pos="1156"/>
                <w:tab w:val="left" w:pos="4678"/>
              </w:tabs>
              <w:rPr>
                <w:b/>
                <w:sz w:val="24"/>
                <w:lang w:eastAsia="en-US"/>
              </w:rPr>
            </w:pPr>
          </w:p>
          <w:p w:rsidR="00365AE9" w:rsidRDefault="00365AE9">
            <w:pPr>
              <w:tabs>
                <w:tab w:val="right" w:pos="851"/>
                <w:tab w:val="left" w:pos="4678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365AE9" w:rsidTr="00365AE9"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sz w:val="24"/>
                <w:lang w:eastAsia="en-US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Всего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tabs>
                <w:tab w:val="righ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работа-</w:t>
            </w:r>
          </w:p>
          <w:p w:rsidR="00365AE9" w:rsidRDefault="00365AE9">
            <w:pPr>
              <w:tabs>
                <w:tab w:val="right" w:pos="851"/>
                <w:tab w:val="left" w:pos="4678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Аудиторная работа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rPr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Самостоятельная работа</w:t>
            </w: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65AE9" w:rsidTr="00365AE9"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sz w:val="24"/>
                <w:lang w:eastAsia="en-US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5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b/>
                <w:sz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ind w:right="-111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Общая, в т.ч.: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  <w:tab w:val="left" w:pos="4678"/>
              </w:tabs>
              <w:ind w:right="-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Лекции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79"/>
                <w:tab w:val="left" w:pos="4678"/>
              </w:tabs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Семинары, практические   занятия</w:t>
            </w:r>
          </w:p>
        </w:tc>
        <w:tc>
          <w:tcPr>
            <w:tcW w:w="1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sz w:val="24"/>
                <w:lang w:eastAsia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widowControl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Основы деятельности банков на современном рынке ценных бумаг России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Эмиссионная деятельность кредитных организаций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rStyle w:val="CharAttribute3"/>
                <w:b w:val="0"/>
                <w:sz w:val="24"/>
                <w:lang w:eastAsia="en-US"/>
              </w:rPr>
              <w:t>Инвестиционные операции банков на рынке ценных бумаг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 xml:space="preserve">Профессиональная деятельность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5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Осуществление операций, связанных с обслуживанием рынка ценных бумаг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6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Управление рисками, связанными с осуществлением операций на рынке ценных бумаг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sz w:val="24"/>
                <w:lang w:eastAsia="en-US"/>
              </w:rPr>
              <w:t>7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rPr>
                <w:sz w:val="24"/>
                <w:lang w:eastAsia="en-US"/>
              </w:rPr>
            </w:pPr>
            <w:r w:rsidRPr="00365AE9">
              <w:rPr>
                <w:rStyle w:val="CharAttribute3"/>
                <w:b w:val="0"/>
                <w:sz w:val="24"/>
                <w:lang w:eastAsia="en-US"/>
              </w:rPr>
              <w:t>Контроль за операциями кредитных организаций на рынке ценных бумаг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0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Опрос. Участие в дискуссии</w:t>
            </w:r>
          </w:p>
        </w:tc>
      </w:tr>
      <w:tr w:rsidR="00365AE9" w:rsidTr="00365AE9">
        <w:trPr>
          <w:trHeight w:val="7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rPr>
                <w:sz w:val="24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 целом по дисциплине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учебному плану: контрольн</w:t>
            </w:r>
            <w:r>
              <w:rPr>
                <w:sz w:val="24"/>
                <w:lang w:eastAsia="en-US"/>
              </w:rPr>
              <w:lastRenderedPageBreak/>
              <w:t>ая работа</w:t>
            </w:r>
          </w:p>
        </w:tc>
      </w:tr>
      <w:tr w:rsidR="00365AE9" w:rsidTr="00365AE9">
        <w:trPr>
          <w:trHeight w:val="7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rPr>
                <w:sz w:val="24"/>
                <w:lang w:eastAsia="en-US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AE9" w:rsidRDefault="00365AE9">
            <w:pPr>
              <w:spacing w:before="120"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tabs>
                <w:tab w:val="right" w:pos="851"/>
              </w:tabs>
              <w:jc w:val="center"/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31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jc w:val="center"/>
              <w:rPr>
                <w:sz w:val="24"/>
                <w:lang w:eastAsia="en-US"/>
              </w:rPr>
            </w:pPr>
          </w:p>
        </w:tc>
      </w:tr>
    </w:tbl>
    <w:p w:rsidR="00365AE9" w:rsidRDefault="00365AE9" w:rsidP="00365AE9">
      <w:pPr>
        <w:pStyle w:val="ac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</w:p>
    <w:p w:rsidR="00365AE9" w:rsidRDefault="00365AE9" w:rsidP="00365AE9">
      <w:pPr>
        <w:pStyle w:val="ac"/>
        <w:jc w:val="both"/>
        <w:rPr>
          <w:b w:val="0"/>
          <w:szCs w:val="28"/>
        </w:rPr>
      </w:pPr>
    </w:p>
    <w:p w:rsidR="00365AE9" w:rsidRDefault="00365AE9" w:rsidP="00365AE9">
      <w:pPr>
        <w:pStyle w:val="ac"/>
        <w:jc w:val="both"/>
        <w:rPr>
          <w:szCs w:val="28"/>
        </w:rPr>
      </w:pPr>
      <w:r>
        <w:rPr>
          <w:b w:val="0"/>
          <w:szCs w:val="28"/>
        </w:rPr>
        <w:t xml:space="preserve">           </w:t>
      </w:r>
      <w:r>
        <w:rPr>
          <w:szCs w:val="28"/>
        </w:rPr>
        <w:t xml:space="preserve">5.3. Содержание семинаров, практических занятий </w:t>
      </w:r>
    </w:p>
    <w:p w:rsidR="00365AE9" w:rsidRDefault="00365AE9" w:rsidP="00365AE9">
      <w:pPr>
        <w:pStyle w:val="ac"/>
        <w:jc w:val="both"/>
        <w:rPr>
          <w:szCs w:val="28"/>
        </w:rPr>
      </w:pPr>
    </w:p>
    <w:p w:rsidR="00365AE9" w:rsidRDefault="00365AE9" w:rsidP="00365AE9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2830"/>
        <w:gridCol w:w="5039"/>
        <w:gridCol w:w="2331"/>
      </w:tblGrid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365AE9" w:rsidRDefault="00365AE9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  <w:r w:rsidRPr="00365AE9">
              <w:rPr>
                <w:rFonts w:cs="Times New Roman"/>
                <w:sz w:val="24"/>
              </w:rPr>
              <w:t>Тема 1. Основы деятельности банков на современном рынке ценных бумаг России</w:t>
            </w:r>
          </w:p>
          <w:p w:rsidR="00365AE9" w:rsidRPr="00365AE9" w:rsidRDefault="00365AE9">
            <w:pPr>
              <w:keepNext/>
              <w:rPr>
                <w:sz w:val="24"/>
                <w:szCs w:val="24"/>
                <w:lang w:eastAsia="en-US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Line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1.Характеристика российского фондового рынка. </w:t>
            </w:r>
          </w:p>
          <w:p w:rsidR="00365AE9" w:rsidRDefault="00365AE9">
            <w:pPr>
              <w:pStyle w:val="ae"/>
              <w:widowControl w:val="0"/>
              <w:spacing w:line="360" w:lineRule="auto"/>
              <w:ind w:left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 Виды операций банков на рынке ценных бумаг.</w:t>
            </w:r>
          </w:p>
          <w:p w:rsidR="00365AE9" w:rsidRDefault="00365AE9">
            <w:pPr>
              <w:pStyle w:val="ae"/>
              <w:widowControl w:val="0"/>
              <w:spacing w:line="360" w:lineRule="auto"/>
              <w:ind w:left="0"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3.Законодательно-нормативная база, регламентирующая операции банков с ценными бумагами в России. </w:t>
            </w:r>
          </w:p>
          <w:p w:rsidR="00365AE9" w:rsidRDefault="00365AE9">
            <w:pPr>
              <w:keepNext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4.Участие банков в операциях на рынке ценных бумаг РФ.</w:t>
            </w:r>
            <w:r>
              <w:rPr>
                <w:i/>
                <w:sz w:val="24"/>
                <w:szCs w:val="24"/>
                <w:lang w:eastAsia="en-US"/>
              </w:rPr>
              <w:t xml:space="preserve">             </w:t>
            </w:r>
          </w:p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  Рекомендуемые источники: раздел 8: 1, 2, 3, 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Опрос</w:t>
            </w:r>
          </w:p>
          <w:p w:rsidR="00365AE9" w:rsidRDefault="00365A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Обсуждение результатов самостоятельной работы студентов</w:t>
            </w:r>
          </w:p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тестов</w:t>
            </w: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Pr="00365AE9" w:rsidRDefault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sz w:val="24"/>
                <w:szCs w:val="24"/>
                <w:lang w:eastAsia="en-US"/>
              </w:rPr>
              <w:t>Тема 2. Эмиссионная деятельность кредитных организаций</w:t>
            </w:r>
            <w:r w:rsidRPr="00365AE9">
              <w:rPr>
                <w:sz w:val="24"/>
                <w:szCs w:val="24"/>
                <w:lang w:eastAsia="en-US"/>
              </w:rPr>
              <w:tab/>
            </w: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Правовое регулирование операций банка по выпуску эмиссионных ценных бумаг.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Выпуск банком собственных эмиссионных ценных бумаг.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Процедура выпуска банком собственных акций.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Деятельность банка по обеспечению реализации прав инвесторов, удостоверенных эмитированными банком акциями.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Процедура выпуска банком собственных облигаций.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6. Выпуск банком </w:t>
            </w:r>
            <w:r>
              <w:rPr>
                <w:rStyle w:val="CharAttribute1"/>
                <w:sz w:val="24"/>
                <w:szCs w:val="24"/>
                <w:lang w:eastAsia="en-US"/>
              </w:rPr>
              <w:t>собственных неэмиссионных ценных бумаг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365AE9" w:rsidRDefault="00365AE9">
            <w:pPr>
              <w:keepLines/>
              <w:spacing w:line="36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Рекомендуемые источники: раздел 8:1,2, 3, 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jc w:val="both"/>
              <w:rPr>
                <w:rFonts w:eastAsia="Calibri"/>
                <w:spacing w:val="1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10"/>
                <w:sz w:val="24"/>
                <w:szCs w:val="24"/>
                <w:lang w:eastAsia="en-US"/>
              </w:rPr>
              <w:t>Опрос</w:t>
            </w:r>
          </w:p>
          <w:p w:rsidR="00365AE9" w:rsidRDefault="00365A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Обсуждение результатов самостоятельной работы студентов</w:t>
            </w:r>
          </w:p>
          <w:p w:rsidR="00365AE9" w:rsidRDefault="00365AE9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  <w:p w:rsidR="00365AE9" w:rsidRDefault="00365AE9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 и задач</w:t>
            </w: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b/>
                <w:sz w:val="24"/>
              </w:rPr>
            </w:pPr>
            <w:r w:rsidRPr="00365AE9">
              <w:rPr>
                <w:rFonts w:cs="Times New Roman"/>
                <w:sz w:val="24"/>
              </w:rPr>
              <w:t>Тема 3.</w:t>
            </w:r>
            <w:r w:rsidRPr="00365AE9">
              <w:rPr>
                <w:rFonts w:cs="Times New Roman"/>
                <w:b/>
                <w:sz w:val="24"/>
              </w:rPr>
              <w:t xml:space="preserve"> </w:t>
            </w:r>
            <w:r w:rsidRPr="00365AE9">
              <w:rPr>
                <w:rStyle w:val="CharAttribute3"/>
                <w:b w:val="0"/>
                <w:sz w:val="24"/>
              </w:rPr>
              <w:t xml:space="preserve">Инвестиционные операции банков на </w:t>
            </w:r>
            <w:r w:rsidRPr="00365AE9">
              <w:rPr>
                <w:rStyle w:val="CharAttribute3"/>
                <w:b w:val="0"/>
                <w:sz w:val="24"/>
              </w:rPr>
              <w:lastRenderedPageBreak/>
              <w:t>рынке ценных бумаг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1. </w:t>
            </w:r>
            <w:r>
              <w:rPr>
                <w:rStyle w:val="CharAttribute1"/>
                <w:sz w:val="24"/>
                <w:szCs w:val="24"/>
                <w:lang w:eastAsia="en-US"/>
              </w:rPr>
              <w:t xml:space="preserve">Регулирование инвестиционных операций </w:t>
            </w:r>
            <w:r>
              <w:rPr>
                <w:rStyle w:val="CharAttribute1"/>
                <w:sz w:val="24"/>
                <w:szCs w:val="24"/>
                <w:lang w:eastAsia="en-US"/>
              </w:rPr>
              <w:lastRenderedPageBreak/>
              <w:t>банков на рынке ценных бумаг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>
              <w:rPr>
                <w:rStyle w:val="CharAttribute1"/>
                <w:sz w:val="24"/>
                <w:szCs w:val="24"/>
                <w:lang w:eastAsia="en-US"/>
              </w:rPr>
              <w:t>Операции банка по купле-продаже ценных бумаг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r>
              <w:rPr>
                <w:rStyle w:val="CharAttribute1"/>
                <w:sz w:val="24"/>
                <w:szCs w:val="24"/>
                <w:lang w:eastAsia="en-US"/>
              </w:rPr>
              <w:t>Виды инвестиций банка в ценные бумаги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r>
              <w:rPr>
                <w:rStyle w:val="CharAttribute1"/>
                <w:sz w:val="24"/>
                <w:szCs w:val="24"/>
                <w:lang w:eastAsia="en-US"/>
              </w:rPr>
              <w:t>Управление банковским портфелем ценным бумаг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365AE9" w:rsidRDefault="00365AE9">
            <w:pPr>
              <w:keepLine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Рекомендуемые источники: раздел 8:1, 2, 4,5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Дискуссия по теме</w:t>
            </w:r>
          </w:p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Решение тестов и </w:t>
            </w:r>
            <w:r>
              <w:rPr>
                <w:sz w:val="24"/>
                <w:szCs w:val="24"/>
                <w:lang w:eastAsia="en-US"/>
              </w:rPr>
              <w:lastRenderedPageBreak/>
              <w:t>задач</w:t>
            </w: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  <w:r w:rsidRPr="00365AE9">
              <w:rPr>
                <w:rFonts w:cs="Times New Roman"/>
                <w:sz w:val="24"/>
              </w:rPr>
              <w:lastRenderedPageBreak/>
              <w:t>Тема 4. Профессиональная деятельность</w:t>
            </w: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Оказание услуг банками на рынке ценных бумаг.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Дилерская и брокерская деятельность.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Деятельность банков по управлению ценными бумагами.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Депозитарная деятельность.</w:t>
            </w:r>
          </w:p>
          <w:p w:rsidR="00365AE9" w:rsidRDefault="00365AE9">
            <w:pPr>
              <w:keepLines/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Рекомендуемые источники: раздел 8 :1, 2, 3, 4, 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по теме. Решение тестов и задач</w:t>
            </w:r>
          </w:p>
          <w:p w:rsidR="00365AE9" w:rsidRDefault="00365A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Ответы на вопросы по теме, об</w:t>
            </w:r>
            <w:r>
              <w:rPr>
                <w:rFonts w:eastAsia="Calibri"/>
                <w:sz w:val="24"/>
                <w:szCs w:val="24"/>
                <w:lang w:eastAsia="en-US"/>
              </w:rPr>
              <w:t>суждение результатов самостоятельной работы студентов</w:t>
            </w:r>
          </w:p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  <w:r w:rsidRPr="00365AE9">
              <w:rPr>
                <w:rFonts w:cs="Times New Roman"/>
                <w:sz w:val="24"/>
              </w:rPr>
              <w:t>Тема 5. Осуществление операций, связанных с обслуживанием рынка ценных бумаг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Виды операций банков, связанные с обслуживанием рынка ценных бумаг.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Выполнение банком функций Дилера на организованном рынке.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Инвестиционная банковская деятельность.</w:t>
            </w:r>
          </w:p>
          <w:p w:rsidR="00365AE9" w:rsidRDefault="00365AE9">
            <w:pPr>
              <w:keepLines/>
              <w:spacing w:line="36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Рекомендуемые источники: раздел 8 :1, 2, 3, 5, 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Ответы на вопросы по теме, дискуссия, решение тестов и задач</w:t>
            </w:r>
          </w:p>
          <w:p w:rsidR="00365AE9" w:rsidRDefault="00365AE9">
            <w:pPr>
              <w:keepNext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Pr="00365AE9" w:rsidRDefault="00365AE9">
            <w:pPr>
              <w:keepLines/>
              <w:rPr>
                <w:i/>
                <w:sz w:val="24"/>
                <w:szCs w:val="24"/>
                <w:lang w:eastAsia="en-US"/>
              </w:rPr>
            </w:pPr>
            <w:r w:rsidRPr="00365AE9">
              <w:rPr>
                <w:sz w:val="24"/>
                <w:szCs w:val="24"/>
                <w:lang w:eastAsia="en-US"/>
              </w:rPr>
              <w:t>Тема 6. Управление рисками, связанными с осуществлением операций на рынке ценных бумаг</w:t>
            </w:r>
          </w:p>
          <w:p w:rsidR="00365AE9" w:rsidRPr="00365AE9" w:rsidRDefault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Виды рисков, связанные с операциями с ценными бумагами.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Управление рисками, связанными с осуществлением банком операций на рынке ценных бумаг.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Особенности управления рисками, связанными с осуществлением профессиональной деятельности на рынке ценных бумаг.</w:t>
            </w:r>
          </w:p>
          <w:p w:rsidR="00365AE9" w:rsidRDefault="00365AE9">
            <w:pPr>
              <w:keepLines/>
              <w:spacing w:line="36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Рекомендуемые источники: раздел 8:1, 2, 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Ответы на вопросы по теме</w:t>
            </w:r>
          </w:p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 и задач</w:t>
            </w:r>
          </w:p>
          <w:p w:rsidR="00365AE9" w:rsidRDefault="00365AE9">
            <w:pPr>
              <w:keepNext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65AE9" w:rsidTr="00365AE9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Pr="00365AE9" w:rsidRDefault="00365AE9">
            <w:pPr>
              <w:keepLines/>
              <w:rPr>
                <w:b/>
                <w:i/>
                <w:sz w:val="24"/>
                <w:szCs w:val="24"/>
                <w:lang w:eastAsia="en-US"/>
              </w:rPr>
            </w:pPr>
            <w:r w:rsidRPr="00365AE9">
              <w:rPr>
                <w:sz w:val="24"/>
                <w:szCs w:val="24"/>
                <w:lang w:eastAsia="en-US"/>
              </w:rPr>
              <w:t xml:space="preserve">Тема 7. </w:t>
            </w:r>
            <w:r w:rsidRPr="00365AE9">
              <w:rPr>
                <w:rStyle w:val="CharAttribute3"/>
                <w:b w:val="0"/>
                <w:sz w:val="24"/>
                <w:szCs w:val="24"/>
                <w:lang w:eastAsia="en-US"/>
              </w:rPr>
              <w:t>Контроль за операциями кредитных организаций на рынке ценных бумаг</w:t>
            </w:r>
          </w:p>
          <w:p w:rsidR="00365AE9" w:rsidRPr="00365AE9" w:rsidRDefault="00365AE9">
            <w:pPr>
              <w:pStyle w:val="ae"/>
              <w:widowControl w:val="0"/>
              <w:ind w:left="0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</w:t>
            </w:r>
            <w:r>
              <w:rPr>
                <w:rStyle w:val="CharAttribute1"/>
                <w:sz w:val="24"/>
                <w:szCs w:val="24"/>
                <w:lang w:eastAsia="en-US"/>
              </w:rPr>
              <w:t>Контроль за операциями банка с ценными бумагами со стороны регулирующих органов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365AE9" w:rsidRDefault="00365AE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2. </w:t>
            </w:r>
            <w:r>
              <w:rPr>
                <w:rStyle w:val="CharAttribute1"/>
                <w:sz w:val="24"/>
                <w:szCs w:val="24"/>
                <w:lang w:eastAsia="en-US"/>
              </w:rPr>
              <w:t>Внутренний контроль банка</w:t>
            </w: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365AE9" w:rsidRDefault="00365AE9">
            <w:pPr>
              <w:keepLines/>
              <w:spacing w:line="360" w:lineRule="auto"/>
              <w:jc w:val="both"/>
              <w:rPr>
                <w:rStyle w:val="CharAttribute1"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r>
              <w:rPr>
                <w:rStyle w:val="CharAttribute1"/>
                <w:sz w:val="24"/>
                <w:szCs w:val="24"/>
                <w:lang w:eastAsia="en-US"/>
              </w:rPr>
              <w:t>Контроль за операциями банка с ценными бумагами со стороны саморегулируемых</w:t>
            </w:r>
          </w:p>
          <w:p w:rsidR="00365AE9" w:rsidRDefault="00365AE9">
            <w:pPr>
              <w:keepLines/>
              <w:spacing w:line="360" w:lineRule="auto"/>
              <w:rPr>
                <w:b/>
              </w:rPr>
            </w:pPr>
            <w:r>
              <w:rPr>
                <w:i/>
                <w:sz w:val="24"/>
                <w:szCs w:val="24"/>
                <w:lang w:eastAsia="en-US"/>
              </w:rPr>
              <w:t>Рекомендуемые источники: раздел 8: 2, 4, 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keepNext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Ответы на вопросы по теме</w:t>
            </w:r>
          </w:p>
          <w:p w:rsidR="00365AE9" w:rsidRDefault="00365AE9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Решение тестов и задач.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Обсуждение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результатов самостоятельной работы студентов</w:t>
            </w:r>
          </w:p>
          <w:p w:rsidR="00365AE9" w:rsidRDefault="00365AE9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365AE9" w:rsidRDefault="00365AE9" w:rsidP="00365AE9">
      <w:pPr>
        <w:ind w:firstLine="709"/>
        <w:jc w:val="both"/>
        <w:rPr>
          <w:b/>
          <w:bCs/>
          <w:sz w:val="28"/>
          <w:szCs w:val="28"/>
        </w:rPr>
      </w:pPr>
    </w:p>
    <w:p w:rsidR="00365AE9" w:rsidRDefault="00365AE9" w:rsidP="00365AE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6. Перечень учебно-методического обеспечения для самостоятельной работы обучающихся по дисциплине</w:t>
      </w:r>
    </w:p>
    <w:p w:rsidR="00365AE9" w:rsidRDefault="00365AE9" w:rsidP="00365AE9">
      <w:pPr>
        <w:keepNext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r>
        <w:rPr>
          <w:sz w:val="28"/>
          <w:szCs w:val="28"/>
        </w:rPr>
        <w:t xml:space="preserve"> </w:t>
      </w:r>
    </w:p>
    <w:p w:rsidR="00365AE9" w:rsidRDefault="00365AE9" w:rsidP="00365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365AE9" w:rsidRDefault="00365AE9" w:rsidP="00365A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3911"/>
        <w:gridCol w:w="3705"/>
      </w:tblGrid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Next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  <w:r w:rsidRPr="00365AE9">
              <w:rPr>
                <w:rFonts w:cs="Times New Roman"/>
                <w:sz w:val="24"/>
              </w:rPr>
              <w:t>Тема 1. Основы деятельности банков на современном рынке ценных бумаг России</w:t>
            </w:r>
          </w:p>
          <w:p w:rsidR="00365AE9" w:rsidRPr="00365AE9" w:rsidRDefault="00365AE9" w:rsidP="00365AE9">
            <w:pPr>
              <w:keepNext/>
              <w:rPr>
                <w:sz w:val="24"/>
                <w:szCs w:val="24"/>
                <w:lang w:eastAsia="en-US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keepNext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Характеристика рынка ценных бумаг: участники и регуляторы.  Место и роль банков в функционировании рынка ценных бумаг в разных странах. Законодательные основы деятельности банков на рынке ценных бумаг.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дискуссии. Изучение положений 39-ФЗ «О рынке ценных бумаг»</w:t>
            </w:r>
          </w:p>
          <w:p w:rsidR="00365AE9" w:rsidRDefault="00365AE9" w:rsidP="00365AE9">
            <w:pPr>
              <w:ind w:right="2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обзора по состоянию операций банков на рынке ценных бумаг в разных странах.</w:t>
            </w:r>
          </w:p>
          <w:p w:rsidR="00365AE9" w:rsidRDefault="00365AE9" w:rsidP="00365AE9">
            <w:pPr>
              <w:ind w:right="27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возможных решений ситуационных задач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rPr>
                <w:sz w:val="24"/>
                <w:szCs w:val="24"/>
                <w:lang w:eastAsia="en-US"/>
              </w:rPr>
            </w:pPr>
            <w:r w:rsidRPr="00365AE9">
              <w:rPr>
                <w:sz w:val="24"/>
                <w:szCs w:val="24"/>
                <w:lang w:eastAsia="en-US"/>
              </w:rPr>
              <w:t>Тема 2. Эмиссионная деятельность кредитных организаций</w:t>
            </w:r>
            <w:r w:rsidRPr="00365AE9">
              <w:rPr>
                <w:sz w:val="24"/>
                <w:szCs w:val="24"/>
                <w:lang w:eastAsia="en-US"/>
              </w:rPr>
              <w:tab/>
            </w: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Деятельность банка-эмитента по обеспечению реализации прав держателей банковских облигаций. Порядок и формы раскрытия банком информации по ценным бумагам в случае публичного размещения ценных бумаг. Особенности выпуска банком конвертируемых эмиссионных ценных бумаг.</w:t>
            </w:r>
            <w:r>
              <w:rPr>
                <w:rStyle w:val="CharAttribute1"/>
                <w:sz w:val="24"/>
                <w:szCs w:val="24"/>
                <w:lang w:eastAsia="en-US"/>
              </w:rPr>
              <w:t xml:space="preserve"> Процедура выпуска банком собственных векселей.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литературы и подготовка к семинарскому занятию. Изучение Положения 706-П «О стандартах эмиссии ценных бумаг», Положения № 714-П «О раскрытии информации эмитентами эмиссионных ценных бумаг», 48-ФЗ «О переводном и простом векселе»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возможных решений ситуационных задач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b/>
                <w:sz w:val="24"/>
              </w:rPr>
            </w:pPr>
            <w:r w:rsidRPr="00365AE9">
              <w:rPr>
                <w:rFonts w:cs="Times New Roman"/>
                <w:sz w:val="24"/>
              </w:rPr>
              <w:t>Тема 3.</w:t>
            </w:r>
            <w:r w:rsidRPr="00365AE9">
              <w:rPr>
                <w:rFonts w:cs="Times New Roman"/>
                <w:b/>
                <w:sz w:val="24"/>
              </w:rPr>
              <w:t xml:space="preserve"> </w:t>
            </w:r>
            <w:r w:rsidRPr="00365AE9">
              <w:rPr>
                <w:rStyle w:val="CharAttribute3"/>
                <w:b w:val="0"/>
                <w:sz w:val="24"/>
              </w:rPr>
              <w:t>Инвестиционные операции банков на рынке ценных бумаг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shd w:val="clear" w:color="auto" w:fill="FFFFFF"/>
              <w:jc w:val="both"/>
              <w:rPr>
                <w:rStyle w:val="CharAttribute1"/>
                <w:rFonts w:eastAsiaTheme="majorEastAsia"/>
                <w:sz w:val="24"/>
              </w:rPr>
            </w:pPr>
            <w:r>
              <w:rPr>
                <w:rStyle w:val="CharAttribute1"/>
                <w:sz w:val="24"/>
                <w:szCs w:val="24"/>
                <w:lang w:eastAsia="en-US"/>
              </w:rPr>
              <w:t>Управление банковским портфелем ценным бумаг.</w:t>
            </w:r>
          </w:p>
          <w:p w:rsidR="00365AE9" w:rsidRDefault="00365AE9" w:rsidP="00365AE9">
            <w:pPr>
              <w:shd w:val="clear" w:color="auto" w:fill="FFFFFF"/>
              <w:jc w:val="both"/>
            </w:pPr>
            <w:r>
              <w:rPr>
                <w:sz w:val="24"/>
                <w:szCs w:val="24"/>
                <w:lang w:eastAsia="en-US"/>
              </w:rPr>
              <w:t>Порядок создания резервов на возможные потери под вложения банка в ценные бумаги.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литературы и подготовка к семинарскому занятию. Изучение Положения № 611-П «О порядке формирования кредитными организациями резервов на возможные потери»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возможных решений ситуационных задач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  <w:r w:rsidRPr="00365AE9">
              <w:rPr>
                <w:rFonts w:cs="Times New Roman"/>
                <w:sz w:val="24"/>
              </w:rPr>
              <w:t xml:space="preserve">Тема 4. Профессиональная </w:t>
            </w:r>
            <w:r w:rsidRPr="00365AE9">
              <w:rPr>
                <w:rFonts w:cs="Times New Roman"/>
                <w:sz w:val="24"/>
              </w:rPr>
              <w:lastRenderedPageBreak/>
              <w:t>деятельность</w:t>
            </w: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Организация внутреннего и бухгалтерского учета брокерских и дилерских операций. 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Условия осуществления банком депозитарной деятельности. Договор счета депо. Внутренние документы депозитария банка.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Изучение литературы и подготовка к семинарскому занятию. Изучение Указания № </w:t>
            </w:r>
            <w:r>
              <w:rPr>
                <w:sz w:val="24"/>
                <w:szCs w:val="24"/>
                <w:lang w:eastAsia="en-US"/>
              </w:rPr>
              <w:lastRenderedPageBreak/>
              <w:t>3349-У «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О единых требованиях к правилам осуществления брокерской деятельности при совершении операций с имуществом клиента брокера</w:t>
            </w:r>
            <w:r>
              <w:rPr>
                <w:sz w:val="24"/>
                <w:szCs w:val="24"/>
                <w:lang w:eastAsia="en-US"/>
              </w:rPr>
              <w:t xml:space="preserve">», Положения № 542-П «О требованиях к осуществлению депозитарной деятельности…» 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возможных решений ситуационных задач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  <w:r w:rsidRPr="00365AE9">
              <w:rPr>
                <w:rFonts w:cs="Times New Roman"/>
                <w:sz w:val="24"/>
              </w:rPr>
              <w:lastRenderedPageBreak/>
              <w:t>Тема 5. Осуществление операций, связанных с обслуживанием рынка ценных бумаг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Модели организации инвестиционной банковской деятельности в мировой практике.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Изучение литературы и подготовка к семинарскому занятию.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обзора организации инвестиционной банковской деятельности в разных странах.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дискуссии.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keepLines/>
              <w:rPr>
                <w:i/>
                <w:sz w:val="24"/>
                <w:szCs w:val="24"/>
                <w:lang w:eastAsia="en-US"/>
              </w:rPr>
            </w:pPr>
            <w:r w:rsidRPr="00365AE9">
              <w:rPr>
                <w:sz w:val="24"/>
                <w:szCs w:val="24"/>
                <w:lang w:eastAsia="en-US"/>
              </w:rPr>
              <w:t>Тема 6. Управление рисками, связанными с осуществлением операций на рынке ценных бумаг</w:t>
            </w:r>
          </w:p>
          <w:p w:rsidR="00365AE9" w:rsidRPr="00365AE9" w:rsidRDefault="00365AE9" w:rsidP="00365AE9">
            <w:pPr>
              <w:pStyle w:val="ae"/>
              <w:widowControl w:val="0"/>
              <w:ind w:left="0"/>
              <w:rPr>
                <w:rFonts w:cs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Управление рисками, связанными с осуществлением профессиональной деятельности на рынке ценных бумаг.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литературы и подготовка к семинарскому занятию. Изучение 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Положения № 511-П «</w:t>
            </w:r>
            <w:r>
              <w:rPr>
                <w:sz w:val="24"/>
                <w:szCs w:val="24"/>
                <w:shd w:val="clear" w:color="auto" w:fill="FFFFFF"/>
                <w:lang w:eastAsia="en-US"/>
              </w:rPr>
              <w:t>О порядке расчета кредитными организациями величины рыночного риска».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дискуссии.</w:t>
            </w:r>
          </w:p>
        </w:tc>
      </w:tr>
      <w:tr w:rsidR="00365AE9" w:rsidTr="00365AE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Pr="00365AE9" w:rsidRDefault="00365AE9" w:rsidP="00365AE9">
            <w:pPr>
              <w:keepLines/>
              <w:rPr>
                <w:b/>
                <w:i/>
                <w:sz w:val="24"/>
                <w:szCs w:val="24"/>
                <w:lang w:eastAsia="en-US"/>
              </w:rPr>
            </w:pPr>
            <w:r w:rsidRPr="00365AE9">
              <w:rPr>
                <w:sz w:val="24"/>
                <w:szCs w:val="24"/>
                <w:lang w:eastAsia="en-US"/>
              </w:rPr>
              <w:t xml:space="preserve">Тема 7. </w:t>
            </w:r>
            <w:r w:rsidRPr="00365AE9">
              <w:rPr>
                <w:rStyle w:val="CharAttribute3"/>
                <w:b w:val="0"/>
                <w:sz w:val="24"/>
                <w:szCs w:val="24"/>
                <w:lang w:eastAsia="en-US"/>
              </w:rPr>
              <w:t>Контроль за операциями кредитных организаций на рынке ценных бумаг</w:t>
            </w:r>
          </w:p>
          <w:p w:rsidR="00365AE9" w:rsidRPr="00365AE9" w:rsidRDefault="00365AE9" w:rsidP="00365AE9">
            <w:pPr>
              <w:pStyle w:val="ae"/>
              <w:widowControl w:val="0"/>
              <w:ind w:left="0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shd w:val="clear" w:color="auto" w:fill="FFFFFF"/>
              <w:jc w:val="both"/>
              <w:rPr>
                <w:rStyle w:val="CharAttribute1"/>
                <w:sz w:val="24"/>
              </w:rPr>
            </w:pPr>
            <w:r>
              <w:rPr>
                <w:rStyle w:val="CharAttribute1"/>
                <w:sz w:val="24"/>
                <w:szCs w:val="24"/>
                <w:lang w:eastAsia="en-US"/>
              </w:rPr>
              <w:t>Внутренний контроль банка за операциями с ценными бумагами.</w:t>
            </w:r>
          </w:p>
          <w:p w:rsidR="00365AE9" w:rsidRDefault="00365AE9" w:rsidP="00365AE9">
            <w:pPr>
              <w:shd w:val="clear" w:color="auto" w:fill="FFFFFF"/>
              <w:jc w:val="both"/>
              <w:rPr>
                <w:rStyle w:val="CharAttribute1"/>
                <w:sz w:val="24"/>
                <w:szCs w:val="24"/>
                <w:lang w:eastAsia="en-US"/>
              </w:rPr>
            </w:pPr>
            <w:r>
              <w:rPr>
                <w:rStyle w:val="CharAttribute1"/>
                <w:sz w:val="24"/>
                <w:szCs w:val="24"/>
                <w:lang w:eastAsia="en-US"/>
              </w:rPr>
              <w:t>Контроль</w:t>
            </w:r>
          </w:p>
          <w:p w:rsidR="00365AE9" w:rsidRDefault="00365AE9" w:rsidP="00365AE9">
            <w:pPr>
              <w:shd w:val="clear" w:color="auto" w:fill="FFFFFF"/>
              <w:jc w:val="both"/>
              <w:rPr>
                <w:rStyle w:val="CharAttribute1"/>
                <w:sz w:val="24"/>
                <w:szCs w:val="24"/>
                <w:lang w:eastAsia="en-US"/>
              </w:rPr>
            </w:pPr>
            <w:r>
              <w:rPr>
                <w:rStyle w:val="CharAttribute1"/>
                <w:sz w:val="24"/>
                <w:szCs w:val="24"/>
                <w:lang w:eastAsia="en-US"/>
              </w:rPr>
              <w:t xml:space="preserve">за профессиональной деятельностью банка со стороны саморегулируемых организаций на рынке ценных бумаг. </w:t>
            </w:r>
          </w:p>
          <w:p w:rsidR="00365AE9" w:rsidRDefault="00365AE9" w:rsidP="00365AE9">
            <w:pPr>
              <w:shd w:val="clear" w:color="auto" w:fill="FFFFFF"/>
              <w:jc w:val="both"/>
            </w:pPr>
            <w:r>
              <w:rPr>
                <w:rStyle w:val="CharAttribute1"/>
                <w:sz w:val="24"/>
                <w:szCs w:val="24"/>
                <w:lang w:eastAsia="en-US"/>
              </w:rPr>
              <w:t>Антимонопольное регулирование; регулирование, связанное с защитой прав инвесторов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Изучение литературы и подготовка к семинарскому занятию. Изучение </w:t>
            </w:r>
          </w:p>
          <w:p w:rsidR="00365AE9" w:rsidRDefault="00365AE9" w:rsidP="00365AE9">
            <w:pPr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bCs/>
                <w:sz w:val="24"/>
                <w:szCs w:val="24"/>
                <w:shd w:val="clear" w:color="auto" w:fill="FFFFFF"/>
                <w:lang w:eastAsia="en-US"/>
              </w:rPr>
              <w:t>ФЗ «О саморегулируемых организациях в сфере финансового рынка»,</w:t>
            </w:r>
            <w:r>
              <w:rPr>
                <w:sz w:val="24"/>
                <w:szCs w:val="24"/>
                <w:lang w:eastAsia="en-US"/>
              </w:rPr>
              <w:t xml:space="preserve"> Положения 242-П «Об организации внутреннего контроля в кредитных организациях и банковских группах».</w:t>
            </w:r>
          </w:p>
          <w:p w:rsidR="00365AE9" w:rsidRDefault="00365AE9" w:rsidP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обсуждению вопросов темы в форме дискуссии.</w:t>
            </w:r>
          </w:p>
        </w:tc>
      </w:tr>
    </w:tbl>
    <w:p w:rsidR="00365AE9" w:rsidRDefault="00365AE9" w:rsidP="00365AE9">
      <w:pPr>
        <w:pStyle w:val="ac"/>
        <w:ind w:left="1068"/>
        <w:jc w:val="both"/>
        <w:rPr>
          <w:b w:val="0"/>
          <w:szCs w:val="28"/>
        </w:rPr>
      </w:pPr>
    </w:p>
    <w:p w:rsidR="00365AE9" w:rsidRDefault="00365AE9" w:rsidP="00365AE9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365AE9" w:rsidRDefault="00365AE9" w:rsidP="00365AE9">
      <w:pPr>
        <w:keepNext/>
        <w:jc w:val="both"/>
        <w:rPr>
          <w:b/>
        </w:rPr>
      </w:pPr>
    </w:p>
    <w:p w:rsidR="00365AE9" w:rsidRDefault="00365AE9" w:rsidP="00365A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</w:t>
      </w:r>
    </w:p>
    <w:p w:rsidR="00365AE9" w:rsidRDefault="00365AE9" w:rsidP="007F3738">
      <w:pPr>
        <w:pStyle w:val="ConsNormal0"/>
        <w:widowControl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Рынок ценных бумаг: понятие, классификация, правовое регулирование, роль банков.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 Правовое регулирование операций банка с ценными бумагами.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 Виды деятельности банков на рынке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Виды деятельности банков как профессиональных участников рынка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 Управление банковским портфелем ценных бумаг. Структура фондового портфеля банков Российской Федерации.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Деятельность банков как эмитентов на рынке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Деятельность банков как инвесторов на рынке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Процедура эмиссии акций коммерческого банка.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Требования, предъявляемые к акциям банка.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10.Процедура выпуска банками эмиссионных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11.Процедура выпуска банками неэмиссионных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12.Процедура выпуска банками собственных облигаций.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13.Процедура выпуска банками сберегательных сертификатов.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14.Процедура выпуска банками депозитных сертификатов.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15.Процедура выпуска банками собственных векселей.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16.Процедура выпуска банками собственных долговых обязательств.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17.Виды облигаций коммерческого банка.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18.Виды банковских векселей. Достоинства и недостатки банковского векселя.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19.Виды банковских сертификатов. Достоинства и недостатки банковских сертификатов.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20.Деятельность банка в качестве брокера на рынке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21.Деятельность банка в качестве дилера на рынке ценных бумаг.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22.Деятельность банка по доверительному управлению ценными бумагами.</w:t>
      </w:r>
    </w:p>
    <w:p w:rsidR="00365AE9" w:rsidRDefault="00365AE9" w:rsidP="00365AE9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23.Депозитарная деятельность банка как профессионального участника рынка ценных бумаг.</w:t>
      </w:r>
    </w:p>
    <w:p w:rsidR="00365AE9" w:rsidRDefault="00365AE9" w:rsidP="00365AE9">
      <w:pPr>
        <w:pStyle w:val="ac"/>
        <w:jc w:val="both"/>
        <w:rPr>
          <w:b w:val="0"/>
          <w:szCs w:val="28"/>
        </w:rPr>
      </w:pPr>
      <w:r>
        <w:rPr>
          <w:szCs w:val="28"/>
        </w:rPr>
        <w:t xml:space="preserve">                  Примерный перечень вопросов к контрольной работе</w:t>
      </w:r>
      <w:r>
        <w:rPr>
          <w:b w:val="0"/>
          <w:szCs w:val="28"/>
        </w:rPr>
        <w:t>.</w:t>
      </w:r>
    </w:p>
    <w:p w:rsidR="00365AE9" w:rsidRDefault="00365AE9" w:rsidP="00365AE9">
      <w:pPr>
        <w:keepLines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функциях банков на рынке ценных бумаг.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роли и места на рынке ценных бумаг российского банка и немецкого банка.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Эволюция нормативно-правового регулирования операций банков на рынке ценных бумаг.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операций банков на рынке ценных бумаг в дореволюционной и современной России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нормативно-правового регулирования операций российских банков на рынке ценных бумаг.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деятельности российских банков на рынке ценных бумаг на современном этапе.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регулирования операций банков по формированию уставного капитала.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уставного капитала коммерческого банка на современном этапе. 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банками конвертируемых эмиссионных ценных бумаг.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выпуска акций и облигаций коммерческими банками в условиях финансового кризиса.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представления о выпуске коммерческим банком долговых ценных бумаг.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Ценные бумаги как объекты банковских инвестиций. Ценные бумаги, приобретаемые российскими банками.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банковским портфелем ценных бумаг коммерческого банка. Структура портфеля ценных бумаг банков РФ.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портфелем ценных коммерческого банка в условиях финансового кризиса.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деятельности банков в качестве </w:t>
      </w:r>
      <w:proofErr w:type="spellStart"/>
      <w:r>
        <w:rPr>
          <w:sz w:val="28"/>
          <w:szCs w:val="28"/>
        </w:rPr>
        <w:t>маркет-мейкеров</w:t>
      </w:r>
      <w:proofErr w:type="spellEnd"/>
      <w:r>
        <w:rPr>
          <w:sz w:val="28"/>
          <w:szCs w:val="28"/>
        </w:rPr>
        <w:t xml:space="preserve"> на российском рынке ценных бумаг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механизмы проведения российскими банками операций по доверительному управлению ценными бумагами.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трастовых операций и доверительного управления коммерческими банками РФ 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роли банков в системе учета прав на ценные бумаги: российский и зарубежный опыт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учету операций с ценными бумагами в коммерческом банке</w:t>
      </w:r>
    </w:p>
    <w:p w:rsidR="00305A3F" w:rsidRDefault="00305A3F" w:rsidP="007F3738">
      <w:pPr>
        <w:pStyle w:val="af2"/>
        <w:widowControl/>
        <w:numPr>
          <w:ilvl w:val="0"/>
          <w:numId w:val="9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раскрытия коммерческим банком информации по операциям с ценными бумагами.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Виды операций банков, связанные с обслуживанием рынка ценных бумаг. 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Выполнение банком функций Дилера на организованном рынке. 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Инвестиционная банковская деятельность, понятие и виды.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Виды рисков, связанные с операциями с ценными бумагами. 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Управление рисками, связанными с осуществлением банком операций на рынке ценных бумаг. 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рисками, связанными с осуществлением профессиональной деятельности на рынке ценных бумаг.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rStyle w:val="CharAttribute1"/>
        </w:rPr>
      </w:pPr>
      <w:r>
        <w:rPr>
          <w:rStyle w:val="CharAttribute1"/>
          <w:szCs w:val="28"/>
        </w:rPr>
        <w:t>Контроль за операциями банка с ценными бумагами со стороны саморегулируемых организаций.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</w:pPr>
      <w:r>
        <w:rPr>
          <w:rStyle w:val="CharAttribute1"/>
          <w:szCs w:val="28"/>
        </w:rPr>
        <w:t>Контроль за операциями банка с ценными бумагами со стороны регулирующих органов</w:t>
      </w:r>
      <w:r>
        <w:rPr>
          <w:sz w:val="28"/>
          <w:szCs w:val="28"/>
        </w:rPr>
        <w:t xml:space="preserve">. </w:t>
      </w:r>
    </w:p>
    <w:p w:rsidR="00305A3F" w:rsidRDefault="00305A3F" w:rsidP="007F3738">
      <w:pPr>
        <w:pStyle w:val="af2"/>
        <w:numPr>
          <w:ilvl w:val="0"/>
          <w:numId w:val="9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CharAttribute1"/>
          <w:szCs w:val="28"/>
        </w:rPr>
        <w:t>Внутренний контроль банка</w:t>
      </w:r>
      <w:r>
        <w:rPr>
          <w:sz w:val="28"/>
          <w:szCs w:val="28"/>
        </w:rPr>
        <w:t xml:space="preserve"> и порядок его осуществления. </w:t>
      </w:r>
    </w:p>
    <w:p w:rsidR="00365AE9" w:rsidRDefault="00365AE9" w:rsidP="00365AE9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65AE9" w:rsidRDefault="00365AE9" w:rsidP="00365AE9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bookmarkStart w:id="1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End w:id="1"/>
    </w:p>
    <w:p w:rsidR="00365AE9" w:rsidRDefault="00365AE9" w:rsidP="00365AE9">
      <w:pPr>
        <w:pStyle w:val="ac"/>
        <w:ind w:firstLine="709"/>
        <w:jc w:val="both"/>
        <w:rPr>
          <w:b w:val="0"/>
          <w:szCs w:val="28"/>
        </w:rPr>
      </w:pPr>
    </w:p>
    <w:p w:rsidR="00365AE9" w:rsidRDefault="00365AE9" w:rsidP="00365AE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365AE9" w:rsidRDefault="00365AE9" w:rsidP="00365AE9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65AE9" w:rsidRDefault="00365AE9" w:rsidP="00365AE9">
      <w:pPr>
        <w:widowControl/>
        <w:suppressAutoHyphens w:val="0"/>
        <w:rPr>
          <w:sz w:val="28"/>
          <w:szCs w:val="28"/>
        </w:rPr>
        <w:sectPr w:rsidR="00365AE9" w:rsidSect="00AE71AA">
          <w:footerReference w:type="default" r:id="rId20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272"/>
        </w:sectPr>
      </w:pPr>
    </w:p>
    <w:p w:rsidR="00365AE9" w:rsidRDefault="00365AE9" w:rsidP="00365AE9">
      <w:pPr>
        <w:ind w:firstLine="709"/>
        <w:jc w:val="both"/>
        <w:rPr>
          <w:sz w:val="28"/>
          <w:szCs w:val="28"/>
        </w:rPr>
      </w:pPr>
    </w:p>
    <w:p w:rsidR="00365AE9" w:rsidRDefault="00365AE9" w:rsidP="00365AE9">
      <w:pPr>
        <w:ind w:firstLine="709"/>
        <w:jc w:val="both"/>
        <w:rPr>
          <w:sz w:val="28"/>
          <w:szCs w:val="28"/>
        </w:rPr>
      </w:pPr>
    </w:p>
    <w:p w:rsidR="00365AE9" w:rsidRDefault="00365AE9" w:rsidP="00365AE9">
      <w:pPr>
        <w:tabs>
          <w:tab w:val="left" w:pos="54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65AE9" w:rsidRDefault="00365AE9" w:rsidP="00365AE9">
      <w:pPr>
        <w:tabs>
          <w:tab w:val="left" w:pos="540"/>
        </w:tabs>
        <w:spacing w:line="27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4730" w:type="dxa"/>
        <w:tblLayout w:type="fixed"/>
        <w:tblLook w:val="04A0" w:firstRow="1" w:lastRow="0" w:firstColumn="1" w:lastColumn="0" w:noHBand="0" w:noVBand="1"/>
      </w:tblPr>
      <w:tblGrid>
        <w:gridCol w:w="2213"/>
        <w:gridCol w:w="3497"/>
        <w:gridCol w:w="3242"/>
        <w:gridCol w:w="5778"/>
      </w:tblGrid>
      <w:tr w:rsidR="00365AE9" w:rsidTr="00365AE9">
        <w:trPr>
          <w:trHeight w:val="47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Наименование компетенции 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365AE9" w:rsidTr="00365AE9">
        <w:trPr>
          <w:trHeight w:val="47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540"/>
              </w:tabs>
              <w:jc w:val="center"/>
              <w:rPr>
                <w:sz w:val="24"/>
                <w:u w:val="single"/>
                <w:lang w:eastAsia="en-US"/>
              </w:rPr>
            </w:pPr>
            <w:r>
              <w:rPr>
                <w:sz w:val="24"/>
                <w:u w:val="single"/>
                <w:lang w:eastAsia="en-US"/>
              </w:rPr>
              <w:t>ПКП-1</w:t>
            </w:r>
          </w:p>
          <w:p w:rsidR="00365AE9" w:rsidRDefault="00365AE9">
            <w:pPr>
              <w:tabs>
                <w:tab w:val="left" w:pos="540"/>
              </w:tabs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ind w:right="45"/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rStyle w:val="FontStyle12"/>
                <w:sz w:val="24"/>
              </w:rPr>
            </w:pPr>
            <w:r>
              <w:rPr>
                <w:sz w:val="24"/>
                <w:szCs w:val="24"/>
                <w:lang w:eastAsia="en-US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  <w:p w:rsidR="00365AE9" w:rsidRDefault="00365AE9">
            <w:pPr>
              <w:jc w:val="both"/>
              <w:rPr>
                <w:strike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strike/>
                <w:sz w:val="24"/>
                <w:lang w:eastAsia="en-US"/>
              </w:rPr>
            </w:pPr>
          </w:p>
          <w:p w:rsidR="00365AE9" w:rsidRDefault="00365AE9">
            <w:pPr>
              <w:jc w:val="both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1.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Знать</w:t>
            </w:r>
            <w:r>
              <w:rPr>
                <w:sz w:val="24"/>
                <w:lang w:eastAsia="en-US"/>
              </w:rPr>
              <w:t xml:space="preserve">-профессиональные обязанности по осуществлению текущей деятельности институтов финансово-кредитных институтов, </w:t>
            </w:r>
            <w:r>
              <w:rPr>
                <w:sz w:val="24"/>
                <w:szCs w:val="24"/>
                <w:lang w:eastAsia="en-US"/>
              </w:rPr>
              <w:t>иных организаций различных отраслей экономики, финансовых органов, публично-правовых образований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Уметь</w:t>
            </w:r>
            <w:r>
              <w:rPr>
                <w:sz w:val="24"/>
                <w:lang w:eastAsia="en-US"/>
              </w:rPr>
              <w:t>-разрабатывать современные финансовые и кредитные услуги;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Знать</w:t>
            </w:r>
            <w:r>
              <w:rPr>
                <w:sz w:val="24"/>
                <w:lang w:eastAsia="en-US"/>
              </w:rPr>
              <w:t>-процесс организации критического анализа применяемых финансовых и кредитных услуг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>Уметь</w:t>
            </w:r>
            <w:r>
              <w:rPr>
                <w:sz w:val="24"/>
                <w:lang w:eastAsia="en-US"/>
              </w:rPr>
              <w:t xml:space="preserve">-проводить критический анализ применяемых финансовых услуг, применяемых </w:t>
            </w:r>
            <w:r>
              <w:rPr>
                <w:sz w:val="24"/>
                <w:szCs w:val="24"/>
                <w:lang w:eastAsia="en-US"/>
              </w:rPr>
              <w:t xml:space="preserve">на российском и международном финансовом </w:t>
            </w:r>
            <w:r>
              <w:rPr>
                <w:sz w:val="24"/>
                <w:szCs w:val="24"/>
                <w:lang w:eastAsia="en-US"/>
              </w:rPr>
              <w:lastRenderedPageBreak/>
              <w:t>рынке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 xml:space="preserve">Знать- </w:t>
            </w:r>
            <w:r>
              <w:rPr>
                <w:sz w:val="24"/>
                <w:lang w:eastAsia="en-US"/>
              </w:rPr>
              <w:t>методы и основы разработки проектов в сфере финансовых и кредитных</w:t>
            </w:r>
          </w:p>
          <w:p w:rsidR="00365AE9" w:rsidRDefault="00365AE9">
            <w:pPr>
              <w:pStyle w:val="af2"/>
              <w:ind w:left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услуг</w:t>
            </w:r>
          </w:p>
          <w:p w:rsidR="00365AE9" w:rsidRDefault="00365AE9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lang w:eastAsia="en-US"/>
              </w:rPr>
              <w:t xml:space="preserve">Уметь- </w:t>
            </w:r>
            <w:r>
              <w:rPr>
                <w:sz w:val="24"/>
                <w:lang w:eastAsia="en-US"/>
              </w:rPr>
              <w:t xml:space="preserve">решать финансово-экономические задачи </w:t>
            </w:r>
            <w:r>
              <w:rPr>
                <w:sz w:val="24"/>
                <w:szCs w:val="24"/>
                <w:lang w:eastAsia="en-US"/>
              </w:rPr>
              <w:t>в профессиональной деятельности с использованием теории финансов, банковского дела и бизнес-аналитики</w:t>
            </w: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lastRenderedPageBreak/>
              <w:t>Задание 1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Банк имеет лицензию профессионального участника рынка ценных бумаг на проведение брокерской деятельности. В соответствии с заключенными с клиентами договорами банк:</w:t>
            </w:r>
          </w:p>
          <w:p w:rsidR="00365AE9" w:rsidRDefault="00365AE9">
            <w:pPr>
              <w:pStyle w:val="ConsNormal0"/>
              <w:tabs>
                <w:tab w:val="left" w:pos="1080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1.совершил на бирже сделку покупки ценных бумаг для клиента А от имени и за счет данного клиента. Сумма сделки составила 100 тыс. рублей; сумма для проведения сделки, которая была внесена клиентом в банк составила 115 тыс. руб.; комиссионное вознаграждение банка-брокера составляет 3% от суммы сделки;</w:t>
            </w:r>
          </w:p>
          <w:p w:rsidR="00365AE9" w:rsidRDefault="00365AE9">
            <w:pPr>
              <w:tabs>
                <w:tab w:val="left" w:pos="31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2.совершил на внебиржевом рынке сделку покупки ценных бумаг для клиента В от своего имени и за счет данного клиента. Сумма сделки составила 50 тыс. рублей, как и сумма, внесенная клиентом в банк для проведения операции. Размер вознаграждения брокера тот же, что и в п.1.</w:t>
            </w:r>
          </w:p>
          <w:p w:rsidR="00365AE9" w:rsidRDefault="00365AE9">
            <w:pPr>
              <w:pStyle w:val="ConsNormal0"/>
              <w:ind w:left="720"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Требуется: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3"/>
              </w:numPr>
              <w:tabs>
                <w:tab w:val="left" w:pos="1800"/>
              </w:tabs>
              <w:ind w:left="234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Определить на основании каких видов договоров с клиентами банк проводит названные операции?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4"/>
              </w:numPr>
              <w:tabs>
                <w:tab w:val="left" w:pos="1800"/>
              </w:tabs>
              <w:ind w:left="234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Рассчитать размер вознаграждения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банка-брокера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 проведение данных операций. С какого счета клиента банк-брокер будет списывать сумму причитающегося ему вознаграждения?</w:t>
            </w:r>
          </w:p>
          <w:p w:rsidR="00365AE9" w:rsidRDefault="00365AE9" w:rsidP="007F3738">
            <w:pPr>
              <w:pStyle w:val="af2"/>
              <w:numPr>
                <w:ilvl w:val="0"/>
                <w:numId w:val="4"/>
              </w:num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111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Что относится к обязанностям банка-брокера?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pStyle w:val="af5"/>
              <w:widowControl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Какие выпуски эмиссионных ценных бумаг коммерческого банка подлежат государственной регистрации: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5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выпуски акций кредитных организаций с уставным капиталом 1 млрд руб. и более (включая в расчет предполагаемые итоги выпуска);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6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выпуски опционов кредитных организаций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6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выпуски облигаций банков на сумму 1 млрд руб. и выше;</w:t>
            </w:r>
          </w:p>
          <w:p w:rsidR="00365AE9" w:rsidRDefault="00365AE9" w:rsidP="007F3738">
            <w:pPr>
              <w:pStyle w:val="af2"/>
              <w:numPr>
                <w:ilvl w:val="0"/>
                <w:numId w:val="6"/>
              </w:num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 выпуски ценных бумаг независимо от величины выпуска и количества инвесторов;</w:t>
            </w:r>
          </w:p>
          <w:p w:rsidR="00365AE9" w:rsidRDefault="00365AE9" w:rsidP="007F3738">
            <w:pPr>
              <w:pStyle w:val="af2"/>
              <w:numPr>
                <w:ilvl w:val="0"/>
                <w:numId w:val="6"/>
              </w:num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выпуски сберегательных и депозитных сертификатов кредитных организаций на сумму более размера уставного капитала кредитной организации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pStyle w:val="af5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Резерв на возможные потери по вложениям банка в ценные бумаги формируется: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7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ценным бумагам торгового портфеля банка;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8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ценным бумагам инвестиционного портфеля банка;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8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ценным бумагам портфеля контрольного участия банка;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8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некотируемым ценным бумагам торгового портфеля, приобретенным по договорам с обратной продажей;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8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 всем видам портфелей ценных бумаг банка</w:t>
            </w:r>
          </w:p>
          <w:p w:rsidR="00365AE9" w:rsidRDefault="00365AE9">
            <w:pPr>
              <w:pStyle w:val="ConsNormal0"/>
              <w:tabs>
                <w:tab w:val="left" w:pos="108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pStyle w:val="af5"/>
              <w:widowControl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Банк (поверенный), действуя как брокер по договору поручения, совершает сделки купли-продажи ценных бумаг: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9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имени и за счет клиента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0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своего имени и за счет клиента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0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своего имени и за свой счет;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0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любых из перечисленных вариант в зависимости от пожелания клиента банка</w:t>
            </w:r>
          </w:p>
          <w:p w:rsidR="00365AE9" w:rsidRDefault="00365AE9">
            <w:pPr>
              <w:pStyle w:val="ConsNormal0"/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ConsNormal0"/>
              <w:tabs>
                <w:tab w:val="left" w:pos="108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pStyle w:val="ConsNormal0"/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Какие виды услуг предлагают российские банки-брокеры клиентам? Дайте развернутый ответ</w:t>
            </w:r>
          </w:p>
          <w:p w:rsidR="00365AE9" w:rsidRDefault="00365AE9">
            <w:pPr>
              <w:pStyle w:val="ConsNormal0"/>
              <w:tabs>
                <w:tab w:val="left" w:pos="108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Банк А имеет лицензию на осуществление деятельности по управлению ценными бумагами. Резидент РФ — юридическое лицо выступает учредителем доверительного управления и размещает в банке А денежные средства, предназначенные для инвестирования в корпоративные ценные бумаги с рыночной доходностью. Учредитель доверительного управления размещает в банке денежные средства в сумме 5320 тыс. руб. на четыре года и планирует по истечении данного четырехлетнего периода получить сумму денежных средств в размере 7700 тыс. руб.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Требуется: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1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Определите, означают ли отношения доверительного управления ценными бумагами переход права собственности на объект доверительного управления к доверительному управляющему.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1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Что может выступать объектом доверительного управления для банков — доверительных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управляющих?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1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Какие варианты управления имуществом клиента может предложить банк в рамках договора доверительного управления?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1"/>
              </w:num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какие ценные бумаги (с каким уровнем ставки доходности) банк как доверительный управляющий должен инвестировать денежные средства клиента, чтобы обеспечить ему необходимый уровень доходности по истечении четырех лет?</w:t>
            </w:r>
          </w:p>
        </w:tc>
      </w:tr>
      <w:tr w:rsidR="00365AE9" w:rsidTr="00365AE9">
        <w:trPr>
          <w:trHeight w:val="47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ind w:right="-147"/>
              <w:jc w:val="center"/>
              <w:rPr>
                <w:sz w:val="24"/>
                <w:u w:val="single"/>
                <w:lang w:eastAsia="en-US"/>
              </w:rPr>
            </w:pPr>
            <w:r>
              <w:rPr>
                <w:sz w:val="24"/>
                <w:u w:val="single"/>
                <w:lang w:eastAsia="en-US"/>
              </w:rPr>
              <w:lastRenderedPageBreak/>
              <w:t xml:space="preserve">ПКП-2 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  <w:p w:rsidR="00365AE9" w:rsidRDefault="00365AE9">
            <w:pPr>
              <w:ind w:right="-5"/>
              <w:jc w:val="center"/>
              <w:rPr>
                <w:b/>
                <w:iCs/>
                <w:strike/>
                <w:u w:val="single"/>
                <w:lang w:eastAsia="en-US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1. 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trike/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af2"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af2"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af2"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af2"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af2"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pStyle w:val="af2"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both"/>
              <w:rPr>
                <w:b/>
                <w:bCs/>
                <w:strike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  <w:p w:rsidR="00365AE9" w:rsidRDefault="00365AE9">
            <w:pPr>
              <w:pStyle w:val="ConsNormal0"/>
              <w:ind w:left="360" w:firstLine="0"/>
              <w:jc w:val="both"/>
              <w:rPr>
                <w:b/>
                <w:bCs/>
                <w:iCs/>
                <w:strike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 w:rsidRPr="00305A3F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 -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современные инструменты и методы анализа операций </w:t>
            </w:r>
            <w:r>
              <w:rPr>
                <w:bCs/>
                <w:sz w:val="24"/>
                <w:szCs w:val="24"/>
                <w:lang w:eastAsia="en-US"/>
              </w:rPr>
              <w:t>банков на рынке ценных бумаг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 w:rsidRPr="00305A3F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 -</w:t>
            </w:r>
            <w:r>
              <w:rPr>
                <w:sz w:val="24"/>
                <w:szCs w:val="24"/>
                <w:lang w:eastAsia="en-US"/>
              </w:rPr>
              <w:t xml:space="preserve"> осуществлять анализ деятельности банков на рынке ценных бумаг;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 w:rsidRPr="00305A3F">
              <w:rPr>
                <w:b/>
                <w:i/>
                <w:iCs/>
                <w:sz w:val="24"/>
                <w:szCs w:val="24"/>
                <w:lang w:eastAsia="en-US"/>
              </w:rPr>
              <w:t xml:space="preserve">Знать </w:t>
            </w:r>
            <w:r w:rsidRPr="00305A3F">
              <w:rPr>
                <w:b/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 xml:space="preserve"> современные финансовые продукты и услуги в области рынка ценных бумаг;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 w:rsidRPr="00305A3F">
              <w:rPr>
                <w:b/>
                <w:i/>
                <w:iCs/>
                <w:sz w:val="24"/>
                <w:szCs w:val="24"/>
                <w:lang w:eastAsia="en-US"/>
              </w:rPr>
              <w:t>Уметь -</w:t>
            </w:r>
            <w:r>
              <w:rPr>
                <w:sz w:val="24"/>
                <w:szCs w:val="24"/>
                <w:lang w:eastAsia="en-US"/>
              </w:rPr>
              <w:t xml:space="preserve"> использовать инновационные инструменты в сфере </w:t>
            </w:r>
            <w:r>
              <w:rPr>
                <w:sz w:val="24"/>
                <w:szCs w:val="24"/>
                <w:lang w:eastAsia="en-US"/>
              </w:rPr>
              <w:lastRenderedPageBreak/>
              <w:t>операций на рынке ценных бумаг;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 w:rsidRPr="00305A3F">
              <w:rPr>
                <w:b/>
                <w:i/>
                <w:iCs/>
                <w:sz w:val="24"/>
                <w:szCs w:val="24"/>
                <w:lang w:eastAsia="en-US"/>
              </w:rPr>
              <w:t xml:space="preserve">Знать </w:t>
            </w:r>
            <w:r w:rsidRPr="00305A3F">
              <w:rPr>
                <w:b/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 xml:space="preserve"> современные приемы прогнозирования и планирования в сфере рынка ценных бумаг:</w:t>
            </w: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lang w:eastAsia="en-US"/>
              </w:rPr>
            </w:pPr>
            <w:r w:rsidRPr="00305A3F">
              <w:rPr>
                <w:b/>
                <w:i/>
                <w:iCs/>
                <w:sz w:val="24"/>
                <w:szCs w:val="24"/>
                <w:lang w:eastAsia="en-US"/>
              </w:rPr>
              <w:t xml:space="preserve">Уметь </w:t>
            </w:r>
            <w:r w:rsidRPr="00305A3F">
              <w:rPr>
                <w:b/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 xml:space="preserve"> составлять мотивированные заключения, аналитические, объяснительные записки по отдельным направлениям деятельности на рынке ценных бумаг;</w:t>
            </w: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pStyle w:val="af2"/>
              <w:ind w:left="0"/>
              <w:jc w:val="both"/>
              <w:rPr>
                <w:strike/>
                <w:sz w:val="24"/>
                <w:highlight w:val="yellow"/>
                <w:lang w:eastAsia="en-US"/>
              </w:rPr>
            </w:pPr>
          </w:p>
          <w:p w:rsidR="00365AE9" w:rsidRDefault="00365AE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Задание 1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Используя статистические данные о состоянии портфеля ценных бумаг коммерческих банков в 2017-2021 годах провести анализ структуры банковского портфеля.</w:t>
            </w: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pStyle w:val="af5"/>
              <w:widowControl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Критерии формирования торгового, инвестиционного портфелей банки раскрывают в документах: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2"/>
              </w:numPr>
              <w:tabs>
                <w:tab w:val="left" w:pos="234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учетной политики банка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3"/>
              </w:numPr>
              <w:tabs>
                <w:tab w:val="left" w:pos="234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кредитной политики банка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3"/>
              </w:numPr>
              <w:tabs>
                <w:tab w:val="left" w:pos="234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депозитной политики банка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3"/>
              </w:numPr>
              <w:tabs>
                <w:tab w:val="left" w:pos="234"/>
              </w:tabs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инвестиционной политики банка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af2"/>
              <w:numPr>
                <w:ilvl w:val="0"/>
                <w:numId w:val="13"/>
              </w:numPr>
              <w:tabs>
                <w:tab w:val="left" w:pos="234"/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бизнес-плана банка на долгосрочную перспективу</w:t>
            </w: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Используя статистическую информацию об открытых ИИС и операциях с ними за 2017-2021 год охарактеризуйте тенденции развития данного инвестиционного продукта</w:t>
            </w:r>
            <w:r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Дайте характеристику и оценку тенденций развития применения инструментов </w:t>
            </w:r>
            <w:proofErr w:type="spellStart"/>
            <w:r>
              <w:rPr>
                <w:sz w:val="24"/>
                <w:szCs w:val="24"/>
                <w:lang w:eastAsia="en-US"/>
              </w:rPr>
              <w:t>робоэдвайзинга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</w:t>
            </w:r>
            <w:r>
              <w:rPr>
                <w:sz w:val="24"/>
                <w:szCs w:val="24"/>
                <w:lang w:eastAsia="en-US"/>
              </w:rPr>
              <w:lastRenderedPageBreak/>
              <w:t>деятельности банков на рынке ценных бумаг.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Отметьте правильные ответы. Вторичный рынок ценных бумаг включает: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4"/>
              </w:numPr>
              <w:tabs>
                <w:tab w:val="left" w:pos="1080"/>
              </w:tabs>
              <w:ind w:left="108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куплю-продажу акций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5"/>
              </w:numPr>
              <w:tabs>
                <w:tab w:val="left" w:pos="1080"/>
              </w:tabs>
              <w:ind w:left="108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погашение облигаций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5"/>
              </w:numPr>
              <w:tabs>
                <w:tab w:val="left" w:pos="1080"/>
              </w:tabs>
              <w:ind w:left="108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эмиссию любых ценных бумаг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5"/>
              </w:numPr>
              <w:tabs>
                <w:tab w:val="left" w:pos="1080"/>
              </w:tabs>
              <w:ind w:left="108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обращение ранее выпущенных ценных бумаг;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5"/>
              </w:numPr>
              <w:tabs>
                <w:tab w:val="left" w:pos="1080"/>
              </w:tabs>
              <w:ind w:left="108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дополнительную эмиссию ценных бумаг.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Уставный капитал банка А составляет 200 000 тыс. руб. В ходе дополнительной эмиссии акций банка А другой банк В приобретает пакет акций банка А, составляющий 7% акций банка А; физическое лицо В — пакет акций банка А, составляющий 2% его акций; группа юридических лиц, связанных между собой соглашением, — 21% акций банка А и физическое лицо — инсайдер банка А— 1% акций этого банка.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>Требуется: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16"/>
              </w:numPr>
              <w:ind w:left="284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Определить состав органов, осуществляющих государственное регулирование инвестиционными операциями банков.</w:t>
            </w:r>
          </w:p>
          <w:p w:rsidR="00365AE9" w:rsidRDefault="00365AE9" w:rsidP="007F3738">
            <w:pPr>
              <w:pStyle w:val="af2"/>
              <w:numPr>
                <w:ilvl w:val="0"/>
                <w:numId w:val="17"/>
              </w:num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284" w:hanging="142"/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Определить, в каком из перечисленных случаев требуется уведомление Банка России, а в каком случае — получение его предварительного согласия на приобретение акций банка А. На какой стороне лежит обязанность уведомления или получения предварительного согласия Банка России?</w:t>
            </w:r>
          </w:p>
        </w:tc>
      </w:tr>
      <w:tr w:rsidR="00365AE9" w:rsidTr="00365AE9">
        <w:trPr>
          <w:trHeight w:val="475"/>
        </w:trPr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5AE9" w:rsidRDefault="00365AE9">
            <w:pPr>
              <w:ind w:right="-147"/>
              <w:jc w:val="center"/>
              <w:rPr>
                <w:color w:val="000000"/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lastRenderedPageBreak/>
              <w:t>ПКП-3</w:t>
            </w:r>
          </w:p>
          <w:p w:rsidR="00365AE9" w:rsidRDefault="00365AE9">
            <w:pPr>
              <w:ind w:right="-147"/>
              <w:jc w:val="center"/>
              <w:rPr>
                <w:sz w:val="24"/>
                <w:u w:val="single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Способность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1. Демонстрирует владение отдельными инструментами и </w:t>
            </w:r>
            <w:r>
              <w:rPr>
                <w:sz w:val="24"/>
                <w:szCs w:val="24"/>
                <w:lang w:eastAsia="en-US"/>
              </w:rPr>
              <w:lastRenderedPageBreak/>
              <w:t>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31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Владеет методами анализа и оценки рисков деятельности организаций, в том числе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современные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финансовые технологии, используемые в операциях </w:t>
            </w:r>
            <w:r>
              <w:rPr>
                <w:bCs/>
                <w:sz w:val="24"/>
                <w:szCs w:val="24"/>
                <w:lang w:eastAsia="en-US"/>
              </w:rPr>
              <w:t>банка на рынке ценных бумаг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bCs/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осуществлять разработку инвестиционных банковских продуктов с использованием финтеха;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– основные виды рисков в области операций банка на рынке ценных бумаг;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-</w:t>
            </w:r>
            <w:r>
              <w:rPr>
                <w:sz w:val="24"/>
                <w:szCs w:val="24"/>
                <w:lang w:eastAsia="en-US"/>
              </w:rPr>
              <w:t xml:space="preserve"> использовать инструменты управления рисками в сфере операций на рынке ценных бумаг;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- современные финансовые технологии, </w:t>
            </w:r>
            <w:r>
              <w:rPr>
                <w:sz w:val="24"/>
                <w:szCs w:val="24"/>
                <w:lang w:eastAsia="en-US"/>
              </w:rPr>
              <w:lastRenderedPageBreak/>
              <w:t>применимые для прогнозирования и управления рисками в сфере операций с ценными бумагами: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составлять мотивированные заключения, аналитические, объяснительные записки по отдельным направлениям операций с ценными бумагами;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Знать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современные методы мониторинга, анализа и контроля за деятельностью операций банков на рынке ценных бумаг.</w:t>
            </w:r>
          </w:p>
          <w:p w:rsidR="00365AE9" w:rsidRDefault="00365AE9">
            <w:pPr>
              <w:jc w:val="both"/>
              <w:rPr>
                <w:color w:val="000000" w:themeColor="text1"/>
                <w:sz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>Уметь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- применять требования национальных и международных стандартов для мониторинга и анализа операций банков на рынке ценных бумаг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AE9" w:rsidRDefault="00365AE9">
            <w:pPr>
              <w:tabs>
                <w:tab w:val="left" w:pos="540"/>
              </w:tabs>
              <w:ind w:firstLine="36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Задание 1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Оцените возможность применения банками-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депозитариями </w:t>
            </w:r>
            <w:proofErr w:type="spellStart"/>
            <w:r>
              <w:rPr>
                <w:sz w:val="24"/>
                <w:szCs w:val="24"/>
                <w:lang w:eastAsia="en-US"/>
              </w:rPr>
              <w:t>блокчейн</w:t>
            </w:r>
            <w:proofErr w:type="spellEnd"/>
            <w:r>
              <w:rPr>
                <w:sz w:val="24"/>
                <w:szCs w:val="24"/>
                <w:lang w:eastAsia="en-US"/>
              </w:rPr>
              <w:t>-технологии при осуществлении депозитарной деятельности.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 xml:space="preserve">Задание 2 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Каким образом на современном этапе Банк России реализует механизмы контроля с помощью </w:t>
            </w:r>
            <w:proofErr w:type="spellStart"/>
            <w:r>
              <w:rPr>
                <w:iCs/>
                <w:sz w:val="24"/>
                <w:szCs w:val="24"/>
                <w:lang w:val="en-US" w:eastAsia="en-US"/>
              </w:rPr>
              <w:t>SupTech</w:t>
            </w:r>
            <w:proofErr w:type="spellEnd"/>
            <w:r>
              <w:rPr>
                <w:iCs/>
                <w:sz w:val="24"/>
                <w:szCs w:val="24"/>
                <w:lang w:eastAsia="en-US"/>
              </w:rPr>
              <w:t xml:space="preserve"> инструментов за деятельностью профессиональных участников? Дайте развернутый ответ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Принимая решение об участии в проектном финансировании, кредитная организация анализирует:</w:t>
            </w:r>
          </w:p>
          <w:p w:rsidR="00365AE9" w:rsidRDefault="00365AE9" w:rsidP="007F3738">
            <w:pPr>
              <w:pStyle w:val="af2"/>
              <w:numPr>
                <w:ilvl w:val="0"/>
                <w:numId w:val="18"/>
              </w:numPr>
              <w:suppressAutoHyphens w:val="0"/>
              <w:spacing w:after="16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финансовое состояние инициаторов проекта</w:t>
            </w:r>
          </w:p>
          <w:p w:rsidR="00365AE9" w:rsidRDefault="00365AE9" w:rsidP="007F3738">
            <w:pPr>
              <w:pStyle w:val="af2"/>
              <w:numPr>
                <w:ilvl w:val="0"/>
                <w:numId w:val="19"/>
              </w:numPr>
              <w:suppressAutoHyphens w:val="0"/>
              <w:spacing w:after="16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риски основной деятельности инициаторов проекта</w:t>
            </w:r>
          </w:p>
          <w:p w:rsidR="00365AE9" w:rsidRDefault="00365AE9" w:rsidP="007F3738">
            <w:pPr>
              <w:pStyle w:val="af2"/>
              <w:numPr>
                <w:ilvl w:val="0"/>
                <w:numId w:val="19"/>
              </w:numPr>
              <w:suppressAutoHyphens w:val="0"/>
              <w:spacing w:after="16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сгенерированного проектом денежного потока возместить предоставленный кредит и проценты по нему</w:t>
            </w:r>
          </w:p>
          <w:p w:rsidR="00365AE9" w:rsidRDefault="00365AE9" w:rsidP="007F3738">
            <w:pPr>
              <w:pStyle w:val="af2"/>
              <w:numPr>
                <w:ilvl w:val="0"/>
                <w:numId w:val="19"/>
              </w:numPr>
              <w:suppressAutoHyphens w:val="0"/>
              <w:spacing w:after="16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 имеющиеся альтернативные источники финансирования</w:t>
            </w:r>
          </w:p>
          <w:p w:rsidR="00365AE9" w:rsidRDefault="00365AE9" w:rsidP="007F3738">
            <w:pPr>
              <w:pStyle w:val="af2"/>
              <w:numPr>
                <w:ilvl w:val="0"/>
                <w:numId w:val="19"/>
              </w:numPr>
              <w:suppressAutoHyphens w:val="0"/>
              <w:spacing w:after="16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возможность корпоративного финансирования</w:t>
            </w:r>
          </w:p>
          <w:p w:rsidR="00365AE9" w:rsidRDefault="00365AE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 способам финансирования сделок слияния и поглощения в мировой практике относятся:</w:t>
            </w:r>
          </w:p>
          <w:p w:rsidR="00365AE9" w:rsidRDefault="00365AE9" w:rsidP="007F3738">
            <w:pPr>
              <w:pStyle w:val="af2"/>
              <w:numPr>
                <w:ilvl w:val="0"/>
                <w:numId w:val="20"/>
              </w:numPr>
              <w:suppressAutoHyphens w:val="0"/>
              <w:spacing w:after="160" w:line="252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самофинансирование</w:t>
            </w:r>
          </w:p>
          <w:p w:rsidR="00365AE9" w:rsidRDefault="00365AE9" w:rsidP="007F3738">
            <w:pPr>
              <w:pStyle w:val="af2"/>
              <w:numPr>
                <w:ilvl w:val="0"/>
                <w:numId w:val="21"/>
              </w:numPr>
              <w:suppressAutoHyphens w:val="0"/>
              <w:spacing w:after="160" w:line="252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вексельное кредитование</w:t>
            </w:r>
          </w:p>
          <w:p w:rsidR="00365AE9" w:rsidRDefault="00365AE9" w:rsidP="007F3738">
            <w:pPr>
              <w:pStyle w:val="af2"/>
              <w:numPr>
                <w:ilvl w:val="0"/>
                <w:numId w:val="21"/>
              </w:numPr>
              <w:suppressAutoHyphens w:val="0"/>
              <w:spacing w:after="160" w:line="252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получение МБК</w:t>
            </w:r>
          </w:p>
          <w:p w:rsidR="00365AE9" w:rsidRDefault="00365AE9" w:rsidP="007F3738">
            <w:pPr>
              <w:pStyle w:val="af2"/>
              <w:numPr>
                <w:ilvl w:val="0"/>
                <w:numId w:val="21"/>
              </w:numPr>
              <w:suppressAutoHyphens w:val="0"/>
              <w:spacing w:after="160" w:line="252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гибридное финансирование</w:t>
            </w:r>
          </w:p>
          <w:p w:rsidR="00365AE9" w:rsidRDefault="00365AE9" w:rsidP="007F3738">
            <w:pPr>
              <w:pStyle w:val="af2"/>
              <w:numPr>
                <w:ilvl w:val="0"/>
                <w:numId w:val="21"/>
              </w:numPr>
              <w:suppressAutoHyphens w:val="0"/>
              <w:spacing w:after="160" w:line="252" w:lineRule="auto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получение кредита Всемирного банка</w:t>
            </w: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Какие способы минимизации рисков по операциям с ценными бумагами применяют банки на современном этапе? Дайте развернутый ответ.</w:t>
            </w:r>
          </w:p>
          <w:p w:rsidR="00365AE9" w:rsidRDefault="00365AE9">
            <w:pPr>
              <w:tabs>
                <w:tab w:val="left" w:pos="540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Задание 2</w:t>
            </w:r>
          </w:p>
          <w:p w:rsidR="00365AE9" w:rsidRDefault="00365AE9">
            <w:pPr>
              <w:pStyle w:val="ConsNormal0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портфеле банка находятся следующие ценные бумаги: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2"/>
              </w:num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акции предприятий «голубых фишек», приобретенные банком в торговый портфель, в сумме 510 тыс. руб.;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3"/>
              </w:num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неэмиссионные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ценные бумаги юридических лиц, приобретенные банком в инвестиционный портфель по цене 3000 тыс. руб.;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3"/>
              </w:num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векселя других банков, котируемые на внебиржевом рынке, в сумме 230 тыс. руб.;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3"/>
              </w:num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акции предприятий, не котируемые на бирже, в сумме 4000 тыс. руб.;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3"/>
              </w:numPr>
              <w:tabs>
                <w:tab w:val="left" w:pos="39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ОФЗ в сумму 300 тыс. руб.;</w:t>
            </w:r>
          </w:p>
          <w:p w:rsidR="00365AE9" w:rsidRDefault="00365AE9" w:rsidP="007F3738">
            <w:pPr>
              <w:pStyle w:val="af2"/>
              <w:numPr>
                <w:ilvl w:val="0"/>
                <w:numId w:val="23"/>
              </w:numPr>
              <w:tabs>
                <w:tab w:val="left" w:pos="39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муниципальные облигации в сумме 357 тыс. руб.</w:t>
            </w:r>
          </w:p>
          <w:p w:rsidR="00365AE9" w:rsidRDefault="00365AE9">
            <w:pPr>
              <w:suppressAutoHyphens w:val="0"/>
              <w:spacing w:after="160" w:line="252" w:lineRule="auto"/>
              <w:ind w:left="36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Оцените</w:t>
            </w:r>
            <w:r>
              <w:rPr>
                <w:sz w:val="24"/>
                <w:szCs w:val="24"/>
                <w:lang w:eastAsia="en-US"/>
              </w:rPr>
              <w:t xml:space="preserve"> ликвидность, инвестиционную привлекательность, а также степень диверсификации фондового портфеля банка и его соответствие инвестиционной политике. Ответ обоснуйте.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Задание 1</w:t>
            </w:r>
          </w:p>
          <w:p w:rsidR="00365AE9" w:rsidRDefault="00365A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 банковской модели финансового рынка относится:</w:t>
            </w:r>
          </w:p>
          <w:p w:rsidR="00365AE9" w:rsidRDefault="00365AE9" w:rsidP="007F3738">
            <w:pPr>
              <w:pStyle w:val="af2"/>
              <w:numPr>
                <w:ilvl w:val="0"/>
                <w:numId w:val="24"/>
              </w:num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Определяющее значение банковского кредитования в обеспечении ресурсами инвестиционных потребностей фирм;</w:t>
            </w:r>
          </w:p>
          <w:p w:rsidR="00365AE9" w:rsidRDefault="00365AE9" w:rsidP="007F3738">
            <w:pPr>
              <w:pStyle w:val="af2"/>
              <w:numPr>
                <w:ilvl w:val="0"/>
                <w:numId w:val="25"/>
              </w:num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Доминирование финансовых рынков прямого доступа к привлечению финансовых ресурсов;</w:t>
            </w:r>
          </w:p>
          <w:p w:rsidR="00365AE9" w:rsidRDefault="00365AE9" w:rsidP="007F3738">
            <w:pPr>
              <w:pStyle w:val="af2"/>
              <w:numPr>
                <w:ilvl w:val="0"/>
                <w:numId w:val="25"/>
              </w:num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банками функции основных финансовых посредников;</w:t>
            </w:r>
          </w:p>
          <w:p w:rsidR="00365AE9" w:rsidRDefault="00365AE9" w:rsidP="007F3738">
            <w:pPr>
              <w:pStyle w:val="af2"/>
              <w:numPr>
                <w:ilvl w:val="0"/>
                <w:numId w:val="25"/>
              </w:num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Приоритет рынка ценных бумаг в обеспечении инвестиционных потребностей фирм.</w:t>
            </w: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  <w:p w:rsidR="00365AE9" w:rsidRDefault="00365AE9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sz w:val="24"/>
                <w:szCs w:val="24"/>
                <w:lang w:eastAsia="en-US"/>
              </w:rPr>
              <w:t>Задание 2</w:t>
            </w:r>
          </w:p>
          <w:p w:rsidR="00365AE9" w:rsidRDefault="00365AE9">
            <w:pPr>
              <w:pStyle w:val="af5"/>
              <w:widowControl w:val="0"/>
              <w:spacing w:line="240" w:lineRule="auto"/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Трастовые операции банков</w:t>
            </w:r>
            <w:r>
              <w:rPr>
                <w:sz w:val="24"/>
                <w:szCs w:val="24"/>
                <w:lang w:val="en-US" w:eastAsia="en-US"/>
              </w:rPr>
              <w:t>: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6"/>
              </w:numPr>
              <w:tabs>
                <w:tab w:val="left" w:pos="1080"/>
              </w:tabs>
              <w:suppressAutoHyphens w:val="0"/>
              <w:overflowPunct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получили развитие в отечественной практике;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7"/>
              </w:numPr>
              <w:tabs>
                <w:tab w:val="left" w:pos="1080"/>
              </w:tabs>
              <w:suppressAutoHyphens w:val="0"/>
              <w:overflowPunct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имеют место в странах англо-американской правовой системы;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7"/>
              </w:numPr>
              <w:tabs>
                <w:tab w:val="left" w:pos="1080"/>
              </w:tabs>
              <w:suppressAutoHyphens w:val="0"/>
              <w:overflowPunct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предполагают переход права собственности на имущество, передаваемое в управление, к управляющему;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7"/>
              </w:numPr>
              <w:tabs>
                <w:tab w:val="left" w:pos="1080"/>
              </w:tabs>
              <w:suppressAutoHyphens w:val="0"/>
              <w:overflowPunct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аналогичны деятельности по доверительному управлению имуществом;</w:t>
            </w:r>
          </w:p>
          <w:p w:rsidR="00365AE9" w:rsidRDefault="00365AE9" w:rsidP="007F3738">
            <w:pPr>
              <w:pStyle w:val="ConsNormal0"/>
              <w:numPr>
                <w:ilvl w:val="0"/>
                <w:numId w:val="27"/>
              </w:numPr>
              <w:tabs>
                <w:tab w:val="left" w:pos="1080"/>
              </w:tabs>
              <w:suppressAutoHyphens w:val="0"/>
              <w:overflowPunct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предполагают перехода права собственности к агенту-управляющему.</w:t>
            </w:r>
          </w:p>
        </w:tc>
      </w:tr>
    </w:tbl>
    <w:p w:rsidR="00365AE9" w:rsidRDefault="00365AE9" w:rsidP="00365AE9">
      <w:pPr>
        <w:widowControl/>
        <w:suppressAutoHyphens w:val="0"/>
        <w:sectPr w:rsidR="00365AE9">
          <w:pgSz w:w="16838" w:h="11906" w:orient="landscape"/>
          <w:pgMar w:top="1134" w:right="1134" w:bottom="765" w:left="1134" w:header="0" w:footer="708" w:gutter="0"/>
          <w:cols w:space="720"/>
          <w:formProt w:val="0"/>
        </w:sectPr>
      </w:pPr>
    </w:p>
    <w:p w:rsidR="00365AE9" w:rsidRDefault="00365AE9" w:rsidP="00365AE9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контрольных вопросов к зачету:</w:t>
      </w:r>
    </w:p>
    <w:p w:rsidR="00365AE9" w:rsidRDefault="00365AE9" w:rsidP="007F3738">
      <w:pPr>
        <w:pStyle w:val="ConsNormal0"/>
        <w:widowControl/>
        <w:numPr>
          <w:ilvl w:val="0"/>
          <w:numId w:val="28"/>
        </w:numPr>
        <w:tabs>
          <w:tab w:val="left" w:pos="3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ценных бумаг: понятие, классификация, правовое регулирование.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36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65AE9">
        <w:rPr>
          <w:rFonts w:ascii="Times New Roman" w:hAnsi="Times New Roman"/>
          <w:sz w:val="28"/>
          <w:szCs w:val="28"/>
        </w:rPr>
        <w:t>Правовое регулирование операций банка с ценными бумагами.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</w:t>
      </w:r>
      <w:r w:rsidR="00365AE9">
        <w:rPr>
          <w:rFonts w:ascii="Times New Roman" w:hAnsi="Times New Roman"/>
          <w:sz w:val="28"/>
          <w:szCs w:val="28"/>
        </w:rPr>
        <w:t>Виды деятельности банков на рынке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</w:t>
      </w:r>
      <w:r w:rsidR="00365AE9">
        <w:rPr>
          <w:rFonts w:ascii="Times New Roman" w:hAnsi="Times New Roman"/>
          <w:sz w:val="28"/>
          <w:szCs w:val="28"/>
        </w:rPr>
        <w:t>Виды деятельности банков как профессиональных участников рынка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5. </w:t>
      </w:r>
      <w:r w:rsidR="00365AE9">
        <w:rPr>
          <w:rFonts w:ascii="Times New Roman" w:hAnsi="Times New Roman"/>
          <w:sz w:val="28"/>
          <w:szCs w:val="28"/>
        </w:rPr>
        <w:t>Управление банковским портфелем ценных бумаг. Структура фондового портфеля банков Российской Федерации.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6. </w:t>
      </w:r>
      <w:r w:rsidR="00365AE9">
        <w:rPr>
          <w:rFonts w:ascii="Times New Roman" w:hAnsi="Times New Roman"/>
          <w:sz w:val="28"/>
          <w:szCs w:val="28"/>
        </w:rPr>
        <w:t>Деятельность банков как эмитентов на рынке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7. </w:t>
      </w:r>
      <w:r w:rsidR="00365AE9">
        <w:rPr>
          <w:rFonts w:ascii="Times New Roman" w:hAnsi="Times New Roman"/>
          <w:sz w:val="28"/>
          <w:szCs w:val="28"/>
        </w:rPr>
        <w:t>Деятельность банков как инвесторов на рынке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8.  </w:t>
      </w:r>
      <w:r w:rsidR="00365AE9">
        <w:rPr>
          <w:rFonts w:ascii="Times New Roman" w:hAnsi="Times New Roman"/>
          <w:sz w:val="28"/>
          <w:szCs w:val="28"/>
        </w:rPr>
        <w:t>Процедура эмиссии акций коммерческого банка.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 </w:t>
      </w:r>
      <w:r w:rsidR="00365AE9">
        <w:rPr>
          <w:rFonts w:ascii="Times New Roman" w:hAnsi="Times New Roman"/>
          <w:sz w:val="28"/>
          <w:szCs w:val="28"/>
        </w:rPr>
        <w:t>Требования, предъявляемые к акциям банка.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10.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эмиссионных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11.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неэмиссионных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собственных облигаций.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13.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сберегательных сертификатов.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14.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депозитных сертификатов.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15. 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собственных векселей.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16. </w:t>
      </w:r>
      <w:r w:rsidR="00365AE9">
        <w:rPr>
          <w:rFonts w:ascii="Times New Roman" w:hAnsi="Times New Roman"/>
          <w:sz w:val="28"/>
          <w:szCs w:val="28"/>
        </w:rPr>
        <w:t>Процедура выпуска банками собственных долговых обязательств.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17. </w:t>
      </w:r>
      <w:r w:rsidR="00365AE9">
        <w:rPr>
          <w:rFonts w:ascii="Times New Roman" w:hAnsi="Times New Roman"/>
          <w:sz w:val="28"/>
          <w:szCs w:val="28"/>
        </w:rPr>
        <w:t>Виды облигаций коммерческого банка.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851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18. </w:t>
      </w:r>
      <w:r w:rsidR="00365AE9">
        <w:rPr>
          <w:rFonts w:ascii="Times New Roman" w:hAnsi="Times New Roman"/>
          <w:sz w:val="28"/>
          <w:szCs w:val="28"/>
        </w:rPr>
        <w:t>Виды банковских векселей. Достоинства и недостатки банковского векселя.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19. </w:t>
      </w:r>
      <w:r w:rsidR="00365AE9">
        <w:rPr>
          <w:rFonts w:ascii="Times New Roman" w:hAnsi="Times New Roman"/>
          <w:sz w:val="28"/>
          <w:szCs w:val="28"/>
        </w:rPr>
        <w:t>Виды банковских сертификатов. Достоинства и недостатки банковских сертификатов.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20. </w:t>
      </w:r>
      <w:r w:rsidR="00365AE9">
        <w:rPr>
          <w:rFonts w:ascii="Times New Roman" w:hAnsi="Times New Roman"/>
          <w:sz w:val="28"/>
          <w:szCs w:val="28"/>
        </w:rPr>
        <w:t>Деятельность банка в качестве брокера на рынке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21. </w:t>
      </w:r>
      <w:r w:rsidR="00365AE9">
        <w:rPr>
          <w:rFonts w:ascii="Times New Roman" w:hAnsi="Times New Roman"/>
          <w:sz w:val="28"/>
          <w:szCs w:val="28"/>
        </w:rPr>
        <w:t>Деятельность банка в качестве дилера на рынке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22. </w:t>
      </w:r>
      <w:r w:rsidR="00365AE9">
        <w:rPr>
          <w:rFonts w:ascii="Times New Roman" w:hAnsi="Times New Roman"/>
          <w:sz w:val="28"/>
          <w:szCs w:val="28"/>
        </w:rPr>
        <w:t>Деятельность банка по доверительному управлению ценными бумагами.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23. </w:t>
      </w:r>
      <w:r w:rsidR="00365AE9">
        <w:rPr>
          <w:rFonts w:ascii="Times New Roman" w:hAnsi="Times New Roman"/>
          <w:sz w:val="28"/>
          <w:szCs w:val="28"/>
        </w:rPr>
        <w:t>Депозитарная деятельность банка как профессионального участника рынка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24. </w:t>
      </w:r>
      <w:r w:rsidR="00365AE9">
        <w:rPr>
          <w:rFonts w:ascii="Times New Roman" w:hAnsi="Times New Roman"/>
          <w:sz w:val="28"/>
          <w:szCs w:val="28"/>
        </w:rPr>
        <w:t>Совмещение видов профессиональной деятельности на рынке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25. </w:t>
      </w:r>
      <w:r w:rsidR="00365AE9">
        <w:rPr>
          <w:rFonts w:ascii="Times New Roman" w:hAnsi="Times New Roman"/>
          <w:sz w:val="28"/>
          <w:szCs w:val="28"/>
        </w:rPr>
        <w:t>Ценные бумаги как объекты банковских инвестиций.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26. </w:t>
      </w:r>
      <w:r w:rsidR="00365AE9">
        <w:rPr>
          <w:rFonts w:ascii="Times New Roman" w:hAnsi="Times New Roman"/>
          <w:sz w:val="28"/>
          <w:szCs w:val="28"/>
        </w:rPr>
        <w:t>Типы портфелей ценных бумаг коммерческого банка.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27. </w:t>
      </w:r>
      <w:r w:rsidR="00365AE9">
        <w:rPr>
          <w:rFonts w:ascii="Times New Roman" w:hAnsi="Times New Roman"/>
          <w:sz w:val="28"/>
          <w:szCs w:val="28"/>
        </w:rPr>
        <w:t>Управление фондовым портфелем банка в современных условиях Российской Федерации.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28. </w:t>
      </w:r>
      <w:r w:rsidR="00365AE9">
        <w:rPr>
          <w:rFonts w:ascii="Times New Roman" w:hAnsi="Times New Roman"/>
          <w:sz w:val="28"/>
          <w:szCs w:val="28"/>
        </w:rPr>
        <w:t xml:space="preserve">Государственное регулирование инвестиционной деятельности банка </w:t>
      </w:r>
      <w:r>
        <w:rPr>
          <w:rFonts w:ascii="Times New Roman" w:hAnsi="Times New Roman"/>
          <w:sz w:val="28"/>
          <w:szCs w:val="28"/>
        </w:rPr>
        <w:t>на рынке</w:t>
      </w:r>
      <w:r w:rsidR="00365AE9">
        <w:rPr>
          <w:rFonts w:ascii="Times New Roman" w:hAnsi="Times New Roman"/>
          <w:sz w:val="28"/>
          <w:szCs w:val="28"/>
        </w:rPr>
        <w:t xml:space="preserve"> ценных бумаг.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29. </w:t>
      </w:r>
      <w:r w:rsidR="00365AE9">
        <w:rPr>
          <w:rFonts w:ascii="Times New Roman" w:hAnsi="Times New Roman"/>
          <w:sz w:val="28"/>
          <w:szCs w:val="28"/>
        </w:rPr>
        <w:t>Переоценка вложений банка в ценные бумаги. Отражение ее результатов в учете банка.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30. </w:t>
      </w:r>
      <w:r w:rsidR="00365AE9">
        <w:rPr>
          <w:rFonts w:ascii="Times New Roman" w:hAnsi="Times New Roman"/>
          <w:sz w:val="28"/>
          <w:szCs w:val="28"/>
        </w:rPr>
        <w:t>Резервы на возможные потери под вложения банка в ценные бумаги.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31. </w:t>
      </w:r>
      <w:r w:rsidR="00365AE9">
        <w:rPr>
          <w:rFonts w:ascii="Times New Roman" w:hAnsi="Times New Roman"/>
          <w:sz w:val="28"/>
          <w:szCs w:val="28"/>
        </w:rPr>
        <w:t>Сравнительная характеристика выпуска банком собственных акций и векселей.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32. </w:t>
      </w:r>
      <w:r w:rsidR="00365AE9">
        <w:rPr>
          <w:rFonts w:ascii="Times New Roman" w:hAnsi="Times New Roman"/>
          <w:sz w:val="28"/>
          <w:szCs w:val="28"/>
        </w:rPr>
        <w:t>Сравнительная характеристика выпуска банком собственных векселей и сберегательных (депозитных) сертификатов.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33. </w:t>
      </w:r>
      <w:r w:rsidR="00365AE9">
        <w:rPr>
          <w:rFonts w:ascii="Times New Roman" w:hAnsi="Times New Roman"/>
          <w:sz w:val="28"/>
          <w:szCs w:val="28"/>
        </w:rPr>
        <w:t>Отличия в деятельности банка на рынке ценных бумаг в качестве брокера и дилера.</w:t>
      </w:r>
    </w:p>
    <w:p w:rsidR="00365AE9" w:rsidRDefault="00305A3F" w:rsidP="00305A3F">
      <w:pPr>
        <w:pStyle w:val="ConsNormal0"/>
        <w:widowControl/>
        <w:tabs>
          <w:tab w:val="left" w:pos="360"/>
        </w:tabs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34. </w:t>
      </w:r>
      <w:r w:rsidR="00365AE9">
        <w:rPr>
          <w:rFonts w:ascii="Times New Roman" w:hAnsi="Times New Roman"/>
          <w:sz w:val="28"/>
          <w:szCs w:val="28"/>
        </w:rPr>
        <w:t>Отличия трастовых операций от операций доверительного управления.</w:t>
      </w:r>
    </w:p>
    <w:p w:rsidR="00365AE9" w:rsidRDefault="00305A3F" w:rsidP="00305A3F">
      <w:pPr>
        <w:widowControl/>
        <w:tabs>
          <w:tab w:val="left" w:pos="360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35. </w:t>
      </w:r>
      <w:r w:rsidR="00365AE9">
        <w:rPr>
          <w:sz w:val="28"/>
          <w:szCs w:val="28"/>
        </w:rPr>
        <w:t>Порядок и формы раскрытия банком информации по ценным бумагам в случае публичного размещения ценных бумаг.</w:t>
      </w:r>
    </w:p>
    <w:p w:rsidR="00365AE9" w:rsidRDefault="00305A3F" w:rsidP="00305A3F">
      <w:pPr>
        <w:widowControl/>
        <w:tabs>
          <w:tab w:val="left" w:pos="360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36. </w:t>
      </w:r>
      <w:r w:rsidR="00365AE9">
        <w:rPr>
          <w:sz w:val="28"/>
          <w:szCs w:val="28"/>
        </w:rPr>
        <w:t>Особенности выпуска банком конвертируемых эмиссионных ценных бумаг.</w:t>
      </w:r>
    </w:p>
    <w:p w:rsidR="00365AE9" w:rsidRDefault="00365AE9" w:rsidP="00365A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тестового задания 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1.Нормативно-правовое регулирование операций банков на рынке ценных бумаг основано на требованиях:</w:t>
      </w:r>
    </w:p>
    <w:p w:rsidR="00365AE9" w:rsidRDefault="00365AE9" w:rsidP="007F3738">
      <w:pPr>
        <w:pStyle w:val="ConsNormal0"/>
        <w:widowControl/>
        <w:numPr>
          <w:ilvl w:val="0"/>
          <w:numId w:val="29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законодательных актов Российской Федерации;</w:t>
      </w:r>
    </w:p>
    <w:p w:rsidR="00365AE9" w:rsidRDefault="00365AE9" w:rsidP="007F3738">
      <w:pPr>
        <w:pStyle w:val="ConsNormal0"/>
        <w:widowControl/>
        <w:numPr>
          <w:ilvl w:val="0"/>
          <w:numId w:val="30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постановлений Федерального органа исполнительной власти по рынку ценных бумаг;</w:t>
      </w:r>
    </w:p>
    <w:p w:rsidR="00365AE9" w:rsidRDefault="00365AE9" w:rsidP="007F3738">
      <w:pPr>
        <w:pStyle w:val="ConsNormal0"/>
        <w:widowControl/>
        <w:numPr>
          <w:ilvl w:val="0"/>
          <w:numId w:val="31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Центрального банка Российской Федерации;</w:t>
      </w:r>
    </w:p>
    <w:p w:rsidR="00365AE9" w:rsidRDefault="00365AE9" w:rsidP="007F3738">
      <w:pPr>
        <w:pStyle w:val="ConsNormal0"/>
        <w:widowControl/>
        <w:numPr>
          <w:ilvl w:val="0"/>
          <w:numId w:val="32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 финансов Российской Федерации;</w:t>
      </w:r>
    </w:p>
    <w:p w:rsidR="00365AE9" w:rsidRDefault="00365AE9" w:rsidP="007F3738">
      <w:pPr>
        <w:pStyle w:val="ConsNormal0"/>
        <w:widowControl/>
        <w:numPr>
          <w:ilvl w:val="0"/>
          <w:numId w:val="33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саморегулируемых профессиональных организаций.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2.Акция банка дает ее владельцу права:</w:t>
      </w:r>
    </w:p>
    <w:p w:rsidR="00365AE9" w:rsidRDefault="00365AE9" w:rsidP="007F3738">
      <w:pPr>
        <w:pStyle w:val="ConsNormal0"/>
        <w:widowControl/>
        <w:numPr>
          <w:ilvl w:val="0"/>
          <w:numId w:val="34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получения части прибыли банка в виде дивидендов;</w:t>
      </w:r>
    </w:p>
    <w:p w:rsidR="00365AE9" w:rsidRDefault="00365AE9" w:rsidP="007F3738">
      <w:pPr>
        <w:pStyle w:val="ConsNormal0"/>
        <w:widowControl/>
        <w:numPr>
          <w:ilvl w:val="0"/>
          <w:numId w:val="35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участия в управлении банком - акционерным обществом;</w:t>
      </w:r>
    </w:p>
    <w:p w:rsidR="00365AE9" w:rsidRDefault="00365AE9" w:rsidP="007F3738">
      <w:pPr>
        <w:pStyle w:val="ConsNormal0"/>
        <w:widowControl/>
        <w:numPr>
          <w:ilvl w:val="0"/>
          <w:numId w:val="36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 . . . . (дополнить).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3.Кредитные организации как профессиональные участники рынка ценных бумаг получают лицензии:</w:t>
      </w:r>
    </w:p>
    <w:p w:rsidR="00365AE9" w:rsidRDefault="00365AE9" w:rsidP="007F3738">
      <w:pPr>
        <w:pStyle w:val="ConsNormal0"/>
        <w:widowControl/>
        <w:numPr>
          <w:ilvl w:val="0"/>
          <w:numId w:val="37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Центрального банка Российской Федерации;</w:t>
      </w:r>
    </w:p>
    <w:p w:rsidR="00365AE9" w:rsidRDefault="00365AE9" w:rsidP="007F3738">
      <w:pPr>
        <w:pStyle w:val="ConsNormal0"/>
        <w:widowControl/>
        <w:numPr>
          <w:ilvl w:val="0"/>
          <w:numId w:val="38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органа исполнительной власти по рынку ценных бумаг;</w:t>
      </w:r>
    </w:p>
    <w:p w:rsidR="00365AE9" w:rsidRDefault="00365AE9" w:rsidP="007F3738">
      <w:pPr>
        <w:pStyle w:val="ConsNormal0"/>
        <w:widowControl/>
        <w:numPr>
          <w:ilvl w:val="0"/>
          <w:numId w:val="39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лицензию профессионального участника рынка ценных бумаг;</w:t>
      </w:r>
    </w:p>
    <w:p w:rsidR="00365AE9" w:rsidRDefault="00365AE9" w:rsidP="007F3738">
      <w:pPr>
        <w:pStyle w:val="ConsNormal0"/>
        <w:widowControl/>
        <w:numPr>
          <w:ilvl w:val="0"/>
          <w:numId w:val="40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лицензию на осуществление деятельности по ведению реестра;</w:t>
      </w:r>
    </w:p>
    <w:p w:rsidR="00365AE9" w:rsidRDefault="00365AE9" w:rsidP="007F3738">
      <w:pPr>
        <w:pStyle w:val="ConsNormal0"/>
        <w:widowControl/>
        <w:numPr>
          <w:ilvl w:val="0"/>
          <w:numId w:val="41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лицензию фондовой биржи.</w:t>
      </w:r>
    </w:p>
    <w:p w:rsidR="00365AE9" w:rsidRDefault="00365AE9" w:rsidP="00365AE9">
      <w:pPr>
        <w:spacing w:line="360" w:lineRule="auto"/>
        <w:ind w:left="720"/>
        <w:rPr>
          <w:b/>
          <w:szCs w:val="28"/>
        </w:rPr>
      </w:pPr>
    </w:p>
    <w:p w:rsidR="00365AE9" w:rsidRDefault="00365AE9" w:rsidP="00365A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 Проводя брокерские операции, коммерческий банк выступает в качестве:</w:t>
      </w:r>
    </w:p>
    <w:p w:rsidR="00365AE9" w:rsidRDefault="00365AE9" w:rsidP="007F3738">
      <w:pPr>
        <w:widowControl/>
        <w:numPr>
          <w:ilvl w:val="0"/>
          <w:numId w:val="4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эмитента</w:t>
      </w:r>
    </w:p>
    <w:p w:rsidR="00365AE9" w:rsidRDefault="00365AE9" w:rsidP="007F3738">
      <w:pPr>
        <w:widowControl/>
        <w:numPr>
          <w:ilvl w:val="0"/>
          <w:numId w:val="4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посредника</w:t>
      </w:r>
    </w:p>
    <w:p w:rsidR="00365AE9" w:rsidRDefault="00365AE9" w:rsidP="007F3738">
      <w:pPr>
        <w:widowControl/>
        <w:numPr>
          <w:ilvl w:val="0"/>
          <w:numId w:val="4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инвестора</w:t>
      </w:r>
    </w:p>
    <w:p w:rsidR="00365AE9" w:rsidRDefault="00365AE9" w:rsidP="007F3738">
      <w:pPr>
        <w:widowControl/>
        <w:numPr>
          <w:ilvl w:val="0"/>
          <w:numId w:val="4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кредитора</w:t>
      </w:r>
    </w:p>
    <w:p w:rsidR="00365AE9" w:rsidRDefault="00365AE9" w:rsidP="007F3738">
      <w:pPr>
        <w:widowControl/>
        <w:numPr>
          <w:ilvl w:val="0"/>
          <w:numId w:val="4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вкладчика</w:t>
      </w:r>
    </w:p>
    <w:p w:rsidR="00365AE9" w:rsidRDefault="00365AE9" w:rsidP="00365AE9">
      <w:pPr>
        <w:spacing w:line="360" w:lineRule="auto"/>
        <w:ind w:left="720"/>
        <w:rPr>
          <w:b/>
          <w:sz w:val="28"/>
          <w:szCs w:val="28"/>
        </w:rPr>
      </w:pPr>
    </w:p>
    <w:p w:rsidR="00365AE9" w:rsidRDefault="00365AE9" w:rsidP="00365AE9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5. Банк при проведении депозитарной деятельности выступает как: </w:t>
      </w:r>
    </w:p>
    <w:p w:rsidR="00365AE9" w:rsidRDefault="00365AE9" w:rsidP="007F3738">
      <w:pPr>
        <w:widowControl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инвестор</w:t>
      </w:r>
    </w:p>
    <w:p w:rsidR="00365AE9" w:rsidRDefault="00365AE9" w:rsidP="007F3738">
      <w:pPr>
        <w:widowControl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эмитент облигаций</w:t>
      </w:r>
    </w:p>
    <w:p w:rsidR="00365AE9" w:rsidRDefault="00365AE9" w:rsidP="007F3738">
      <w:pPr>
        <w:widowControl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гарант</w:t>
      </w:r>
    </w:p>
    <w:p w:rsidR="00365AE9" w:rsidRDefault="00365AE9" w:rsidP="007F3738">
      <w:pPr>
        <w:widowControl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кредитор</w:t>
      </w:r>
    </w:p>
    <w:p w:rsidR="00365AE9" w:rsidRDefault="00365AE9" w:rsidP="007F3738">
      <w:pPr>
        <w:widowControl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посредник</w:t>
      </w:r>
    </w:p>
    <w:p w:rsidR="00365AE9" w:rsidRDefault="00365AE9" w:rsidP="00365AE9">
      <w:pPr>
        <w:spacing w:line="360" w:lineRule="auto"/>
        <w:rPr>
          <w:b/>
          <w:sz w:val="28"/>
          <w:szCs w:val="28"/>
        </w:rPr>
      </w:pPr>
    </w:p>
    <w:p w:rsidR="00365AE9" w:rsidRDefault="00365AE9" w:rsidP="00365A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6.Лицензия профессионального участника рынка ценных бумаг необходима для:</w:t>
      </w:r>
    </w:p>
    <w:p w:rsidR="00365AE9" w:rsidRDefault="00365AE9" w:rsidP="007F3738">
      <w:pPr>
        <w:widowControl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выпуска собственных облигаций с привлечением инвестиционного банка - андеррайтера</w:t>
      </w:r>
    </w:p>
    <w:p w:rsidR="00365AE9" w:rsidRDefault="00365AE9" w:rsidP="007F3738">
      <w:pPr>
        <w:widowControl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выпуска векселей банка</w:t>
      </w:r>
    </w:p>
    <w:p w:rsidR="00365AE9" w:rsidRDefault="00365AE9" w:rsidP="007F3738">
      <w:pPr>
        <w:widowControl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ведения реестров акционеров и регистрация сделок с ценными бумагами</w:t>
      </w:r>
    </w:p>
    <w:p w:rsidR="00365AE9" w:rsidRDefault="00365AE9" w:rsidP="007F3738">
      <w:pPr>
        <w:widowControl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учета векселей клиентов</w:t>
      </w:r>
    </w:p>
    <w:p w:rsidR="00365AE9" w:rsidRDefault="00365AE9" w:rsidP="007F3738">
      <w:pPr>
        <w:widowControl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проведения операций РЕПО </w:t>
      </w:r>
    </w:p>
    <w:p w:rsidR="00365AE9" w:rsidRDefault="00365AE9" w:rsidP="00365AE9">
      <w:pPr>
        <w:spacing w:line="360" w:lineRule="auto"/>
        <w:rPr>
          <w:b/>
          <w:sz w:val="28"/>
          <w:szCs w:val="28"/>
        </w:rPr>
      </w:pPr>
    </w:p>
    <w:p w:rsidR="00365AE9" w:rsidRDefault="00365AE9" w:rsidP="00365AE9">
      <w:pPr>
        <w:spacing w:line="360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7. Выплата ежегодного дохода акционерам путем реинвестирования доходов в ценные бумаги относится к операциям банка: </w:t>
      </w:r>
    </w:p>
    <w:p w:rsidR="00365AE9" w:rsidRDefault="00365AE9" w:rsidP="007F3738">
      <w:pPr>
        <w:widowControl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собственным </w:t>
      </w:r>
    </w:p>
    <w:p w:rsidR="00365AE9" w:rsidRDefault="00365AE9" w:rsidP="007F3738">
      <w:pPr>
        <w:widowControl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гарантийным </w:t>
      </w:r>
    </w:p>
    <w:p w:rsidR="00365AE9" w:rsidRDefault="00365AE9" w:rsidP="007F3738">
      <w:pPr>
        <w:widowControl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доверительным </w:t>
      </w:r>
    </w:p>
    <w:p w:rsidR="00365AE9" w:rsidRDefault="00365AE9" w:rsidP="007F3738">
      <w:pPr>
        <w:widowControl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депозитарным </w:t>
      </w:r>
    </w:p>
    <w:p w:rsidR="00365AE9" w:rsidRDefault="00365AE9" w:rsidP="007F3738">
      <w:pPr>
        <w:widowControl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депозитным </w:t>
      </w:r>
    </w:p>
    <w:p w:rsidR="00365AE9" w:rsidRDefault="00365AE9" w:rsidP="00365AE9">
      <w:pPr>
        <w:spacing w:line="360" w:lineRule="auto"/>
        <w:rPr>
          <w:b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Банки могут выпускать акции следующих видов:</w:t>
      </w:r>
    </w:p>
    <w:p w:rsidR="00365AE9" w:rsidRDefault="00365AE9" w:rsidP="007F3738">
      <w:pPr>
        <w:pStyle w:val="ConsNormal0"/>
        <w:widowControl/>
        <w:numPr>
          <w:ilvl w:val="0"/>
          <w:numId w:val="46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именные документарные;</w:t>
      </w:r>
    </w:p>
    <w:p w:rsidR="00365AE9" w:rsidRDefault="00365AE9" w:rsidP="007F3738">
      <w:pPr>
        <w:pStyle w:val="ConsNormal0"/>
        <w:widowControl/>
        <w:numPr>
          <w:ilvl w:val="0"/>
          <w:numId w:val="47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именные бездокументарные;</w:t>
      </w:r>
    </w:p>
    <w:p w:rsidR="00365AE9" w:rsidRDefault="00365AE9" w:rsidP="007F3738">
      <w:pPr>
        <w:pStyle w:val="ConsNormal0"/>
        <w:widowControl/>
        <w:numPr>
          <w:ilvl w:val="0"/>
          <w:numId w:val="48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предъявителя документарные;</w:t>
      </w:r>
    </w:p>
    <w:p w:rsidR="00365AE9" w:rsidRDefault="00365AE9" w:rsidP="007F3738">
      <w:pPr>
        <w:pStyle w:val="ConsNormal0"/>
        <w:widowControl/>
        <w:numPr>
          <w:ilvl w:val="0"/>
          <w:numId w:val="49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обыкновенные и привилегированные;</w:t>
      </w:r>
    </w:p>
    <w:p w:rsidR="00365AE9" w:rsidRDefault="00365AE9" w:rsidP="007F3738">
      <w:pPr>
        <w:pStyle w:val="ConsNormal0"/>
        <w:widowControl/>
        <w:numPr>
          <w:ilvl w:val="0"/>
          <w:numId w:val="50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акции с указанием их номинальной стоимости в иностранной валюте.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Выберите правильные утверждения:</w:t>
      </w:r>
    </w:p>
    <w:p w:rsidR="00365AE9" w:rsidRDefault="00365AE9" w:rsidP="007F3738">
      <w:pPr>
        <w:pStyle w:val="ConsNormal0"/>
        <w:widowControl/>
        <w:numPr>
          <w:ilvl w:val="0"/>
          <w:numId w:val="51"/>
        </w:numPr>
        <w:tabs>
          <w:tab w:val="left" w:pos="1095"/>
        </w:tabs>
        <w:spacing w:line="360" w:lineRule="auto"/>
        <w:ind w:left="1095" w:hanging="37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номинальная стоимость привилегированных акций, размещенных банком, не должна превышать 25% зарегистрированного уставного капитала банка;</w:t>
      </w:r>
    </w:p>
    <w:p w:rsidR="00365AE9" w:rsidRDefault="00365AE9" w:rsidP="007F3738">
      <w:pPr>
        <w:pStyle w:val="ConsNormal0"/>
        <w:widowControl/>
        <w:numPr>
          <w:ilvl w:val="0"/>
          <w:numId w:val="52"/>
        </w:numPr>
        <w:tabs>
          <w:tab w:val="left" w:pos="1095"/>
        </w:tabs>
        <w:spacing w:line="360" w:lineRule="auto"/>
        <w:ind w:left="1095" w:hanging="37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номинальная стоимость привилегированных размещенных акций не должна быть меньше 25% зарегистрированного уставного капитала банка;</w:t>
      </w:r>
    </w:p>
    <w:p w:rsidR="00365AE9" w:rsidRDefault="00365AE9" w:rsidP="007F3738">
      <w:pPr>
        <w:pStyle w:val="ConsNormal0"/>
        <w:widowControl/>
        <w:numPr>
          <w:ilvl w:val="0"/>
          <w:numId w:val="53"/>
        </w:numPr>
        <w:tabs>
          <w:tab w:val="left" w:pos="1095"/>
        </w:tabs>
        <w:spacing w:line="360" w:lineRule="auto"/>
        <w:ind w:left="1095" w:hanging="37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обыкновенные акции банка независимо от времени их выпуска должны иметь одинаковую номинальную стоимость и предоставлять их владельцам одинаковый объем прав;</w:t>
      </w:r>
    </w:p>
    <w:p w:rsidR="00365AE9" w:rsidRDefault="00365AE9" w:rsidP="007F3738">
      <w:pPr>
        <w:pStyle w:val="ConsNormal0"/>
        <w:widowControl/>
        <w:numPr>
          <w:ilvl w:val="0"/>
          <w:numId w:val="54"/>
        </w:numPr>
        <w:tabs>
          <w:tab w:val="left" w:pos="1095"/>
        </w:tabs>
        <w:spacing w:line="360" w:lineRule="auto"/>
        <w:ind w:left="1095" w:hanging="37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привилегированные акции банка независимо от времени их выпуска должны иметь одинаковую номинальную стоимость и предоставлять их владельцам одинаковый объем прав;</w:t>
      </w:r>
    </w:p>
    <w:p w:rsidR="00365AE9" w:rsidRDefault="00365AE9" w:rsidP="007F3738">
      <w:pPr>
        <w:pStyle w:val="ConsNormal0"/>
        <w:widowControl/>
        <w:numPr>
          <w:ilvl w:val="0"/>
          <w:numId w:val="55"/>
        </w:numPr>
        <w:tabs>
          <w:tab w:val="left" w:pos="1095"/>
        </w:tabs>
        <w:spacing w:line="360" w:lineRule="auto"/>
        <w:ind w:left="1095" w:hanging="37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в форме ПАО может проводить открытую подписку на выпускаемые им акции.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Государственная регистрация выпуска акций и облигаций банка сопровождается регистрацией их проспекта эмиссии в случаях:</w:t>
      </w:r>
    </w:p>
    <w:p w:rsidR="00365AE9" w:rsidRDefault="00365AE9" w:rsidP="007F3738">
      <w:pPr>
        <w:pStyle w:val="ConsNormal0"/>
        <w:widowControl/>
        <w:numPr>
          <w:ilvl w:val="0"/>
          <w:numId w:val="56"/>
        </w:numPr>
        <w:tabs>
          <w:tab w:val="left" w:pos="360"/>
        </w:tabs>
        <w:spacing w:line="360" w:lineRule="auto"/>
        <w:ind w:left="106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размещения ценных бумаг в случае, если общий объем эмиссии ценных бумаг превышает 200 тысяч МРОТ;</w:t>
      </w:r>
    </w:p>
    <w:p w:rsidR="00365AE9" w:rsidRDefault="00365AE9" w:rsidP="007F3738">
      <w:pPr>
        <w:pStyle w:val="ConsNormal0"/>
        <w:widowControl/>
        <w:numPr>
          <w:ilvl w:val="0"/>
          <w:numId w:val="57"/>
        </w:numPr>
        <w:tabs>
          <w:tab w:val="left" w:pos="360"/>
        </w:tabs>
        <w:spacing w:line="360" w:lineRule="auto"/>
        <w:ind w:left="106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размещения ценных бумаг путем открытой подписки на рынке;</w:t>
      </w:r>
    </w:p>
    <w:p w:rsidR="00365AE9" w:rsidRDefault="00365AE9" w:rsidP="007F3738">
      <w:pPr>
        <w:pStyle w:val="ConsNormal0"/>
        <w:widowControl/>
        <w:numPr>
          <w:ilvl w:val="0"/>
          <w:numId w:val="58"/>
        </w:numPr>
        <w:tabs>
          <w:tab w:val="left" w:pos="360"/>
        </w:tabs>
        <w:spacing w:line="360" w:lineRule="auto"/>
        <w:ind w:left="106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размещения ценных бумаг путем открытой подписки или путем закрытой подписки среди круга лиц, число которых превышает 500;</w:t>
      </w:r>
    </w:p>
    <w:p w:rsidR="00365AE9" w:rsidRDefault="00365AE9" w:rsidP="007F3738">
      <w:pPr>
        <w:pStyle w:val="ConsNormal0"/>
        <w:widowControl/>
        <w:numPr>
          <w:ilvl w:val="0"/>
          <w:numId w:val="59"/>
        </w:numPr>
        <w:tabs>
          <w:tab w:val="left" w:pos="360"/>
        </w:tabs>
        <w:spacing w:line="360" w:lineRule="auto"/>
        <w:ind w:left="106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увеличении уставного капитала банка;</w:t>
      </w:r>
    </w:p>
    <w:p w:rsidR="00365AE9" w:rsidRDefault="00365AE9" w:rsidP="007F3738">
      <w:pPr>
        <w:pStyle w:val="ConsNormal0"/>
        <w:widowControl/>
        <w:numPr>
          <w:ilvl w:val="0"/>
          <w:numId w:val="60"/>
        </w:numPr>
        <w:tabs>
          <w:tab w:val="left" w:pos="360"/>
        </w:tabs>
        <w:spacing w:line="360" w:lineRule="auto"/>
        <w:ind w:left="106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размещения ценных бумаг среди прежних акционеров банка.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11.Размещение акций должно быть завершено:</w:t>
      </w:r>
    </w:p>
    <w:p w:rsidR="00365AE9" w:rsidRDefault="00365AE9" w:rsidP="007F3738">
      <w:pPr>
        <w:pStyle w:val="ConsNormal0"/>
        <w:widowControl/>
        <w:numPr>
          <w:ilvl w:val="0"/>
          <w:numId w:val="61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создании банка – не позднее чем через 30 календарных дней с момента получения банком свидетельства о государственной регистрации;</w:t>
      </w:r>
    </w:p>
    <w:p w:rsidR="00365AE9" w:rsidRDefault="00365AE9" w:rsidP="007F3738">
      <w:pPr>
        <w:pStyle w:val="ConsNormal0"/>
        <w:widowControl/>
        <w:numPr>
          <w:ilvl w:val="0"/>
          <w:numId w:val="62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учреждении банка – не ранее чем через 30 календарных дней с момента получения банком свидетельства о государственной регистрации;</w:t>
      </w:r>
    </w:p>
    <w:p w:rsidR="00365AE9" w:rsidRDefault="00365AE9" w:rsidP="007F3738">
      <w:pPr>
        <w:pStyle w:val="ConsNormal0"/>
        <w:widowControl/>
        <w:numPr>
          <w:ilvl w:val="0"/>
          <w:numId w:val="63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увеличении уставного капитала банка - в течение 6 месяцев с даты принятия банком-эмитентом решения о выпуске акций;</w:t>
      </w:r>
    </w:p>
    <w:p w:rsidR="00365AE9" w:rsidRDefault="00365AE9" w:rsidP="007F3738">
      <w:pPr>
        <w:pStyle w:val="ConsNormal0"/>
        <w:widowControl/>
        <w:numPr>
          <w:ilvl w:val="0"/>
          <w:numId w:val="64"/>
        </w:numPr>
        <w:tabs>
          <w:tab w:val="left" w:pos="1080"/>
        </w:tabs>
        <w:spacing w:line="360" w:lineRule="auto"/>
        <w:ind w:left="993" w:hanging="273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увеличении уставного капитала банка - в срок, </w:t>
      </w:r>
      <w:proofErr w:type="spellStart"/>
      <w:r>
        <w:rPr>
          <w:rFonts w:ascii="Times New Roman" w:hAnsi="Times New Roman"/>
          <w:sz w:val="28"/>
          <w:szCs w:val="28"/>
        </w:rPr>
        <w:t>установленны</w:t>
      </w:r>
      <w:proofErr w:type="spellEnd"/>
      <w:r>
        <w:rPr>
          <w:rFonts w:ascii="Times New Roman" w:hAnsi="Times New Roman"/>
          <w:sz w:val="28"/>
          <w:szCs w:val="28"/>
        </w:rPr>
        <w:t xml:space="preserve"> решением о выпуске акций, но не позднее одного года с даты государственной регистрации выпуска (дополнительного выпуска) акций.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Наиболее распространенный вид собственных долговых обязательств банка в Российской Федерации:</w:t>
      </w:r>
    </w:p>
    <w:p w:rsidR="00365AE9" w:rsidRDefault="00365AE9" w:rsidP="007F3738">
      <w:pPr>
        <w:pStyle w:val="ConsNormal0"/>
        <w:widowControl/>
        <w:numPr>
          <w:ilvl w:val="0"/>
          <w:numId w:val="65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сберегательный сертификат;</w:t>
      </w:r>
    </w:p>
    <w:p w:rsidR="00365AE9" w:rsidRDefault="00365AE9" w:rsidP="007F3738">
      <w:pPr>
        <w:pStyle w:val="ConsNormal0"/>
        <w:widowControl/>
        <w:numPr>
          <w:ilvl w:val="0"/>
          <w:numId w:val="66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депозитный сертификат;</w:t>
      </w:r>
    </w:p>
    <w:p w:rsidR="00365AE9" w:rsidRDefault="00365AE9" w:rsidP="007F3738">
      <w:pPr>
        <w:pStyle w:val="ConsNormal0"/>
        <w:widowControl/>
        <w:numPr>
          <w:ilvl w:val="0"/>
          <w:numId w:val="67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облигация;</w:t>
      </w:r>
    </w:p>
    <w:p w:rsidR="00365AE9" w:rsidRDefault="00365AE9" w:rsidP="007F3738">
      <w:pPr>
        <w:pStyle w:val="ConsNormal0"/>
        <w:widowControl/>
        <w:numPr>
          <w:ilvl w:val="0"/>
          <w:numId w:val="68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365AE9" w:rsidRDefault="00365AE9" w:rsidP="007F3738">
      <w:pPr>
        <w:pStyle w:val="ConsNormal0"/>
        <w:widowControl/>
        <w:numPr>
          <w:ilvl w:val="0"/>
          <w:numId w:val="69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переводной вексель.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13.Выбрать справедливые утверждения:</w:t>
      </w:r>
    </w:p>
    <w:p w:rsidR="00365AE9" w:rsidRDefault="00365AE9" w:rsidP="007F3738">
      <w:pPr>
        <w:pStyle w:val="ConsNormal0"/>
        <w:widowControl/>
        <w:numPr>
          <w:ilvl w:val="0"/>
          <w:numId w:val="70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может выпускать облигации с обеспечением, предоставленным третьими лицами, при выпуске облигаций в случае существования банка менее двух лет (на всю сумму выпуска облигаций);</w:t>
      </w:r>
    </w:p>
    <w:p w:rsidR="00365AE9" w:rsidRDefault="00365AE9" w:rsidP="007F3738">
      <w:pPr>
        <w:pStyle w:val="ConsNormal0"/>
        <w:widowControl/>
        <w:numPr>
          <w:ilvl w:val="0"/>
          <w:numId w:val="71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облигации могут выпускаться как процентные и дисконтные;</w:t>
      </w:r>
    </w:p>
    <w:p w:rsidR="00365AE9" w:rsidRDefault="00365AE9" w:rsidP="007F3738">
      <w:pPr>
        <w:pStyle w:val="ConsNormal0"/>
        <w:widowControl/>
        <w:numPr>
          <w:ilvl w:val="0"/>
          <w:numId w:val="72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облигации банка могут конвертироваться в акции других банков;</w:t>
      </w:r>
    </w:p>
    <w:p w:rsidR="00365AE9" w:rsidRDefault="00365AE9" w:rsidP="007F3738">
      <w:pPr>
        <w:pStyle w:val="ConsNormal0"/>
        <w:widowControl/>
        <w:numPr>
          <w:ilvl w:val="0"/>
          <w:numId w:val="73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облигации банка могут выпускаться с единовременным сроком погашения и с погашением по сериям;</w:t>
      </w:r>
    </w:p>
    <w:p w:rsidR="00365AE9" w:rsidRDefault="00365AE9" w:rsidP="007F3738">
      <w:pPr>
        <w:pStyle w:val="ConsNormal0"/>
        <w:widowControl/>
        <w:numPr>
          <w:ilvl w:val="0"/>
          <w:numId w:val="74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облигации бывают сберегательные и депозитные.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14.К преимуществам банковских векселей относят:</w:t>
      </w:r>
    </w:p>
    <w:p w:rsidR="00365AE9" w:rsidRDefault="00365AE9" w:rsidP="007F3738">
      <w:pPr>
        <w:pStyle w:val="ConsNormal0"/>
        <w:widowControl/>
        <w:numPr>
          <w:ilvl w:val="0"/>
          <w:numId w:val="75"/>
        </w:numPr>
        <w:tabs>
          <w:tab w:val="left" w:pos="1185"/>
        </w:tabs>
        <w:spacing w:line="360" w:lineRule="auto"/>
        <w:ind w:left="1185" w:hanging="46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простота их выпуска в обращение по причине отсутствия необходимости государственной регистрации эмиссии векселей в учреждениях Банка России;</w:t>
      </w:r>
    </w:p>
    <w:p w:rsidR="00365AE9" w:rsidRDefault="00365AE9" w:rsidP="007F3738">
      <w:pPr>
        <w:pStyle w:val="ConsNormal0"/>
        <w:widowControl/>
        <w:numPr>
          <w:ilvl w:val="0"/>
          <w:numId w:val="76"/>
        </w:numPr>
        <w:tabs>
          <w:tab w:val="left" w:pos="1185"/>
        </w:tabs>
        <w:spacing w:line="360" w:lineRule="auto"/>
        <w:ind w:left="1185" w:hanging="46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наличие правовой базы функционирования банковских векселей;</w:t>
      </w:r>
    </w:p>
    <w:p w:rsidR="00365AE9" w:rsidRDefault="00365AE9" w:rsidP="007F3738">
      <w:pPr>
        <w:pStyle w:val="ConsNormal0"/>
        <w:widowControl/>
        <w:numPr>
          <w:ilvl w:val="0"/>
          <w:numId w:val="77"/>
        </w:numPr>
        <w:tabs>
          <w:tab w:val="left" w:pos="1185"/>
        </w:tabs>
        <w:spacing w:line="360" w:lineRule="auto"/>
        <w:ind w:left="1185" w:hanging="46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выпуска векселей как сериями с равным номиналом, так и в разовом порядке на произвольную сумму;</w:t>
      </w:r>
    </w:p>
    <w:p w:rsidR="00365AE9" w:rsidRDefault="00365AE9" w:rsidP="007F3738">
      <w:pPr>
        <w:pStyle w:val="ConsNormal0"/>
        <w:widowControl/>
        <w:numPr>
          <w:ilvl w:val="0"/>
          <w:numId w:val="78"/>
        </w:numPr>
        <w:tabs>
          <w:tab w:val="left" w:pos="1185"/>
        </w:tabs>
        <w:spacing w:line="360" w:lineRule="auto"/>
        <w:ind w:left="1185" w:hanging="46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использования векселей как средства формирования банком собственного капитала;</w:t>
      </w:r>
    </w:p>
    <w:p w:rsidR="00365AE9" w:rsidRDefault="00365AE9" w:rsidP="007F3738">
      <w:pPr>
        <w:pStyle w:val="ConsNormal0"/>
        <w:widowControl/>
        <w:numPr>
          <w:ilvl w:val="0"/>
          <w:numId w:val="79"/>
        </w:numPr>
        <w:tabs>
          <w:tab w:val="left" w:pos="1185"/>
        </w:tabs>
        <w:spacing w:line="360" w:lineRule="auto"/>
        <w:ind w:left="1185" w:hanging="46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использования векселя в качестве средства платежа в расчетах за товары и услуги между юридическими и физическими лицами.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Банковские векселя:</w:t>
      </w:r>
    </w:p>
    <w:p w:rsidR="00365AE9" w:rsidRDefault="00365AE9" w:rsidP="007F3738">
      <w:pPr>
        <w:pStyle w:val="ConsNormal0"/>
        <w:widowControl/>
        <w:numPr>
          <w:ilvl w:val="0"/>
          <w:numId w:val="80"/>
        </w:numPr>
        <w:tabs>
          <w:tab w:val="left" w:pos="1440"/>
        </w:tabs>
        <w:spacing w:line="360" w:lineRule="auto"/>
        <w:ind w:left="144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являются эмиссионными ценными бумагами;</w:t>
      </w:r>
    </w:p>
    <w:p w:rsidR="00365AE9" w:rsidRDefault="00365AE9" w:rsidP="007F3738">
      <w:pPr>
        <w:pStyle w:val="ConsNormal0"/>
        <w:widowControl/>
        <w:numPr>
          <w:ilvl w:val="0"/>
          <w:numId w:val="81"/>
        </w:numPr>
        <w:tabs>
          <w:tab w:val="left" w:pos="1440"/>
        </w:tabs>
        <w:spacing w:line="360" w:lineRule="auto"/>
        <w:ind w:left="144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предполагают выплату дивидендов их владельцам;</w:t>
      </w:r>
    </w:p>
    <w:p w:rsidR="00365AE9" w:rsidRDefault="00365AE9" w:rsidP="007F3738">
      <w:pPr>
        <w:pStyle w:val="ConsNormal0"/>
        <w:widowControl/>
        <w:numPr>
          <w:ilvl w:val="0"/>
          <w:numId w:val="82"/>
        </w:numPr>
        <w:tabs>
          <w:tab w:val="left" w:pos="1440"/>
        </w:tabs>
        <w:spacing w:line="360" w:lineRule="auto"/>
        <w:ind w:left="144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могут выпускаться сроком платежа «по предъявлении» и сроком платежа «на определенный день»;</w:t>
      </w:r>
    </w:p>
    <w:p w:rsidR="00365AE9" w:rsidRDefault="00365AE9" w:rsidP="007F3738">
      <w:pPr>
        <w:pStyle w:val="ConsNormal0"/>
        <w:widowControl/>
        <w:numPr>
          <w:ilvl w:val="0"/>
          <w:numId w:val="83"/>
        </w:numPr>
        <w:tabs>
          <w:tab w:val="left" w:pos="1440"/>
        </w:tabs>
        <w:spacing w:line="360" w:lineRule="auto"/>
        <w:ind w:left="144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выпускаются в рублях и в иностранной валюте;</w:t>
      </w:r>
    </w:p>
    <w:p w:rsidR="00365AE9" w:rsidRDefault="00365AE9" w:rsidP="007F3738">
      <w:pPr>
        <w:pStyle w:val="ConsNormal0"/>
        <w:widowControl/>
        <w:numPr>
          <w:ilvl w:val="0"/>
          <w:numId w:val="84"/>
        </w:numPr>
        <w:tabs>
          <w:tab w:val="left" w:pos="1440"/>
        </w:tabs>
        <w:spacing w:line="360" w:lineRule="auto"/>
        <w:ind w:left="144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могут передаваться по индоссаменту.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16.Дайте название следующим видам банковских сертификатов:</w:t>
      </w:r>
    </w:p>
    <w:p w:rsidR="00365AE9" w:rsidRDefault="00365AE9" w:rsidP="007F3738">
      <w:pPr>
        <w:pStyle w:val="ConsNormal0"/>
        <w:widowControl/>
        <w:numPr>
          <w:ilvl w:val="0"/>
          <w:numId w:val="85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сертификаты, продаваемые банком физическим лицам;</w:t>
      </w:r>
    </w:p>
    <w:p w:rsidR="00365AE9" w:rsidRDefault="00365AE9" w:rsidP="007F3738">
      <w:pPr>
        <w:pStyle w:val="ConsNormal0"/>
        <w:widowControl/>
        <w:numPr>
          <w:ilvl w:val="0"/>
          <w:numId w:val="86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сертификаты, продаваемые банком юридическим лицам;</w:t>
      </w:r>
    </w:p>
    <w:p w:rsidR="00365AE9" w:rsidRDefault="00365AE9" w:rsidP="007F3738">
      <w:pPr>
        <w:pStyle w:val="ConsNormal0"/>
        <w:widowControl/>
        <w:numPr>
          <w:ilvl w:val="0"/>
          <w:numId w:val="87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сертификаты, передаваемые простым вручением другому лицу;</w:t>
      </w:r>
    </w:p>
    <w:p w:rsidR="00365AE9" w:rsidRDefault="00365AE9" w:rsidP="007F3738">
      <w:pPr>
        <w:pStyle w:val="ConsNormal0"/>
        <w:widowControl/>
        <w:numPr>
          <w:ilvl w:val="0"/>
          <w:numId w:val="88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сертификаты, передаваемые по правилам цессии;</w:t>
      </w:r>
    </w:p>
    <w:p w:rsidR="00365AE9" w:rsidRDefault="00365AE9" w:rsidP="007F3738">
      <w:pPr>
        <w:pStyle w:val="ConsNormal0"/>
        <w:widowControl/>
        <w:numPr>
          <w:ilvl w:val="0"/>
          <w:numId w:val="89"/>
        </w:numPr>
        <w:tabs>
          <w:tab w:val="left" w:pos="1080"/>
        </w:tabs>
        <w:spacing w:line="360" w:lineRule="auto"/>
        <w:ind w:left="1080" w:hanging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сертификат сроком погашения «на определенную дату».</w:t>
      </w: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pStyle w:val="ConsNormal0"/>
        <w:widowControl/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17.Банк вправе размещать сберегательные (депозитные) сертификаты:</w:t>
      </w:r>
    </w:p>
    <w:p w:rsidR="00365AE9" w:rsidRDefault="00365AE9" w:rsidP="007F3738">
      <w:pPr>
        <w:pStyle w:val="ConsNormal0"/>
        <w:widowControl/>
        <w:numPr>
          <w:ilvl w:val="0"/>
          <w:numId w:val="90"/>
        </w:numPr>
        <w:tabs>
          <w:tab w:val="left" w:pos="1080"/>
        </w:tabs>
        <w:spacing w:line="360" w:lineRule="auto"/>
        <w:ind w:left="108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регистрации проспекта эмиссии сертификатов в учреждениях Банка России;</w:t>
      </w:r>
    </w:p>
    <w:p w:rsidR="00365AE9" w:rsidRDefault="00365AE9" w:rsidP="00365AE9">
      <w:pPr>
        <w:pStyle w:val="ConsNormal0"/>
        <w:widowControl/>
        <w:tabs>
          <w:tab w:val="left" w:pos="1080"/>
        </w:tabs>
        <w:spacing w:line="360" w:lineRule="auto"/>
        <w:ind w:left="7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одновременно с выпуском банком собственных акций;</w:t>
      </w:r>
    </w:p>
    <w:p w:rsidR="00365AE9" w:rsidRDefault="00365AE9" w:rsidP="00365AE9">
      <w:pPr>
        <w:pStyle w:val="ConsNormal0"/>
        <w:widowControl/>
        <w:tabs>
          <w:tab w:val="left" w:pos="1080"/>
        </w:tabs>
        <w:spacing w:line="360" w:lineRule="auto"/>
        <w:ind w:left="7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после регистрации условий выпуска и обращения сертификатов в территориальном учреждении Банка России;</w:t>
      </w:r>
    </w:p>
    <w:p w:rsidR="00365AE9" w:rsidRDefault="00365AE9" w:rsidP="00365AE9">
      <w:pPr>
        <w:pStyle w:val="ConsNormal0"/>
        <w:widowControl/>
        <w:tabs>
          <w:tab w:val="left" w:pos="1080"/>
        </w:tabs>
        <w:spacing w:line="360" w:lineRule="auto"/>
        <w:ind w:left="567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после представления в регистрирующий орган необходимого пакета документов, включающего в том числе: макет бланка сертификата, нотариально заверенную копию лицензии банка на осуществление банковских операций, баланс и расчет обязательных нормативов деятельности банка на последнюю отчетную дату перед принятием решения о выпуске сертификатов. </w:t>
      </w:r>
    </w:p>
    <w:p w:rsidR="00365AE9" w:rsidRDefault="00365AE9" w:rsidP="00365AE9">
      <w:pPr>
        <w:pStyle w:val="ConsNormal0"/>
        <w:widowControl/>
        <w:tabs>
          <w:tab w:val="left" w:pos="1080"/>
        </w:tabs>
        <w:spacing w:line="360" w:lineRule="auto"/>
        <w:ind w:left="567" w:firstLine="142"/>
        <w:jc w:val="both"/>
        <w:rPr>
          <w:rFonts w:ascii="Times New Roman" w:hAnsi="Times New Roman"/>
          <w:sz w:val="28"/>
          <w:szCs w:val="28"/>
        </w:rPr>
      </w:pPr>
    </w:p>
    <w:p w:rsidR="00365AE9" w:rsidRDefault="00365AE9" w:rsidP="00365AE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365AE9" w:rsidRDefault="00365AE9" w:rsidP="00365AE9">
      <w:pPr>
        <w:spacing w:line="360" w:lineRule="auto"/>
        <w:ind w:firstLine="720"/>
        <w:rPr>
          <w:b/>
          <w:sz w:val="28"/>
          <w:szCs w:val="28"/>
        </w:rPr>
      </w:pPr>
    </w:p>
    <w:p w:rsidR="00365AE9" w:rsidRDefault="00365AE9" w:rsidP="00365AE9">
      <w:pPr>
        <w:spacing w:line="360" w:lineRule="auto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365AE9" w:rsidRDefault="00365AE9" w:rsidP="007F3738">
      <w:pPr>
        <w:pStyle w:val="af2"/>
        <w:widowControl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</w:t>
      </w:r>
    </w:p>
    <w:p w:rsidR="00365AE9" w:rsidRDefault="00365AE9" w:rsidP="007F3738">
      <w:pPr>
        <w:pStyle w:val="af2"/>
        <w:widowControl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02.12.1990 № 395-1 «О банках и банковской деятельности» </w:t>
      </w:r>
    </w:p>
    <w:p w:rsidR="00365AE9" w:rsidRDefault="00365AE9" w:rsidP="007F3738">
      <w:pPr>
        <w:pStyle w:val="af2"/>
        <w:widowControl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</w:t>
      </w:r>
      <w:r>
        <w:rPr>
          <w:iCs/>
          <w:sz w:val="28"/>
          <w:szCs w:val="28"/>
        </w:rPr>
        <w:t>от 22.04.96 № 39-ФЗ «О рынке ценных бумаг"</w:t>
      </w:r>
    </w:p>
    <w:p w:rsidR="00365AE9" w:rsidRDefault="00365AE9" w:rsidP="007F3738">
      <w:pPr>
        <w:pStyle w:val="af2"/>
        <w:widowControl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Федеральный закон от 13.07.2015 г. N 223-ФЗ «О саморегулируемых организациях в сфере финансового рынка» </w:t>
      </w:r>
    </w:p>
    <w:p w:rsidR="00365AE9" w:rsidRDefault="00365AE9" w:rsidP="007F3738">
      <w:pPr>
        <w:pStyle w:val="af2"/>
        <w:widowControl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19.12.2019 N 706-П «О стандартах эмиссии ценных бумаг» (с изменениями и дополнениями)</w:t>
      </w:r>
    </w:p>
    <w:p w:rsidR="00365AE9" w:rsidRDefault="00365AE9" w:rsidP="007F3738">
      <w:pPr>
        <w:pStyle w:val="af2"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23.10.2017 года № 611-П «О порядке формирования кредитными организациями резервов на возможные потери» (в редакции от 22.04.2020, с изменениями и дополнениями)</w:t>
      </w:r>
    </w:p>
    <w:p w:rsidR="00365AE9" w:rsidRDefault="00365AE9" w:rsidP="007F3738">
      <w:pPr>
        <w:pStyle w:val="af2"/>
        <w:numPr>
          <w:ilvl w:val="0"/>
          <w:numId w:val="91"/>
        </w:numPr>
        <w:spacing w:after="16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13.11.2015 № 503-П «</w:t>
      </w:r>
      <w:r>
        <w:rPr>
          <w:sz w:val="28"/>
          <w:szCs w:val="28"/>
          <w:shd w:val="clear" w:color="auto" w:fill="FFFFFF"/>
        </w:rPr>
        <w:t>«О порядке открытия и ведения депозитариями счетов депо и иных счетов» (с изменениями и дополнениями)</w:t>
      </w:r>
    </w:p>
    <w:p w:rsidR="00365AE9" w:rsidRDefault="00365AE9" w:rsidP="007F3738">
      <w:pPr>
        <w:pStyle w:val="a3"/>
        <w:numPr>
          <w:ilvl w:val="0"/>
          <w:numId w:val="9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3.12.2015 года № 511-П «</w:t>
      </w:r>
      <w:r>
        <w:rPr>
          <w:sz w:val="28"/>
          <w:szCs w:val="28"/>
          <w:shd w:val="clear" w:color="auto" w:fill="FFFFFF"/>
        </w:rPr>
        <w:t>О порядке расчета кредитными организациями величины рыночного риска» (в редакции от 28.02.2022, с изменениями и дополнениями)</w:t>
      </w:r>
    </w:p>
    <w:p w:rsidR="00365AE9" w:rsidRDefault="00365AE9" w:rsidP="007F3738">
      <w:pPr>
        <w:pStyle w:val="a3"/>
        <w:numPr>
          <w:ilvl w:val="0"/>
          <w:numId w:val="9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Банка России от 29.06.2022 № 798-П «О порядке лицензирования Банком России видов профессиональной </w:t>
      </w:r>
      <w:r>
        <w:rPr>
          <w:sz w:val="28"/>
          <w:szCs w:val="28"/>
        </w:rPr>
        <w:lastRenderedPageBreak/>
        <w:t xml:space="preserve">деятельности на рынке ценных </w:t>
      </w:r>
      <w:proofErr w:type="gramStart"/>
      <w:r>
        <w:rPr>
          <w:sz w:val="28"/>
          <w:szCs w:val="28"/>
        </w:rPr>
        <w:t>бумаг,…</w:t>
      </w:r>
      <w:proofErr w:type="gramEnd"/>
      <w:r>
        <w:rPr>
          <w:sz w:val="28"/>
          <w:szCs w:val="28"/>
        </w:rPr>
        <w:t>»</w:t>
      </w:r>
    </w:p>
    <w:p w:rsidR="00365AE9" w:rsidRDefault="00365AE9" w:rsidP="007F3738">
      <w:pPr>
        <w:pStyle w:val="a3"/>
        <w:numPr>
          <w:ilvl w:val="0"/>
          <w:numId w:val="9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3.07.2018№ 645-П «Положение о депозитных и сберегательных сертификатах кредитных организаций» (с изменениями и дополнениями</w:t>
      </w:r>
    </w:p>
    <w:p w:rsidR="00365AE9" w:rsidRDefault="00365AE9" w:rsidP="00365AE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365AE9" w:rsidRDefault="00365AE9" w:rsidP="00365AE9">
      <w:pPr>
        <w:ind w:firstLine="709"/>
        <w:jc w:val="both"/>
        <w:rPr>
          <w:b/>
          <w:sz w:val="28"/>
          <w:szCs w:val="28"/>
        </w:rPr>
      </w:pPr>
    </w:p>
    <w:p w:rsidR="00365AE9" w:rsidRDefault="00365AE9" w:rsidP="00365AE9">
      <w:pPr>
        <w:pStyle w:val="af2"/>
        <w:widowControl/>
        <w:spacing w:after="16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Банковское </w:t>
      </w:r>
      <w:proofErr w:type="gramStart"/>
      <w:r>
        <w:rPr>
          <w:sz w:val="28"/>
          <w:szCs w:val="28"/>
        </w:rPr>
        <w:t>дело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«Экономика» / Н. Е. Бровкина,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С. Б. Варламова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13-е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630 с. — ЭБС BOOK.ru. — URL: https://book.ru/book/945191 (дата обращения: 02.05.2023).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365AE9" w:rsidRDefault="00365AE9" w:rsidP="00365AE9">
      <w:pPr>
        <w:pStyle w:val="af2"/>
        <w:widowControl/>
        <w:spacing w:after="160" w:line="360" w:lineRule="auto"/>
        <w:ind w:left="0"/>
        <w:contextualSpacing/>
        <w:jc w:val="both"/>
        <w:rPr>
          <w:sz w:val="28"/>
          <w:szCs w:val="28"/>
        </w:rPr>
      </w:pPr>
      <w:bookmarkStart w:id="2" w:name="_GoBack11"/>
      <w:bookmarkEnd w:id="2"/>
      <w:r>
        <w:rPr>
          <w:sz w:val="28"/>
          <w:szCs w:val="28"/>
        </w:rPr>
        <w:t xml:space="preserve">2. Ковалева, Н. А. Деятельность банка на рынке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учеб. пособие / Н. А.  </w:t>
      </w:r>
      <w:proofErr w:type="gramStart"/>
      <w:r>
        <w:rPr>
          <w:sz w:val="28"/>
          <w:szCs w:val="28"/>
        </w:rPr>
        <w:t>Ковалева 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222 с. — ISBN 978-5-406-09513-3. — ЭБС BOOK.RU. — URL: https://book.ru/book/943169 (дата обращения: 02.05.2023).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365AE9" w:rsidRDefault="00365AE9" w:rsidP="00365AE9">
      <w:pPr>
        <w:ind w:left="360" w:firstLine="34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Дополнительная  литература</w:t>
      </w:r>
      <w:proofErr w:type="gramEnd"/>
    </w:p>
    <w:p w:rsidR="00365AE9" w:rsidRDefault="00365AE9" w:rsidP="00365AE9">
      <w:pPr>
        <w:ind w:left="360" w:firstLine="348"/>
        <w:jc w:val="both"/>
        <w:rPr>
          <w:b/>
          <w:sz w:val="28"/>
          <w:szCs w:val="28"/>
        </w:rPr>
      </w:pPr>
    </w:p>
    <w:p w:rsidR="00365AE9" w:rsidRDefault="00365AE9" w:rsidP="00365AE9">
      <w:pPr>
        <w:pStyle w:val="af2"/>
        <w:widowControl/>
        <w:spacing w:after="16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Выполнение операций с ценными </w:t>
      </w:r>
      <w:proofErr w:type="gramStart"/>
      <w:r>
        <w:rPr>
          <w:sz w:val="28"/>
          <w:szCs w:val="28"/>
        </w:rPr>
        <w:t>бумагами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«Банковское дело»  / И. И. Васильев, С. Б. Варламова, Н. М. </w:t>
      </w:r>
      <w:proofErr w:type="spellStart"/>
      <w:r>
        <w:rPr>
          <w:sz w:val="28"/>
          <w:szCs w:val="28"/>
        </w:rPr>
        <w:t>Горькова</w:t>
      </w:r>
      <w:proofErr w:type="spellEnd"/>
      <w:r>
        <w:rPr>
          <w:sz w:val="28"/>
          <w:szCs w:val="28"/>
        </w:rPr>
        <w:t xml:space="preserve"> [и др.] ; под ред. Н. Н. Мартыненко, Н. А. Ковалевой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370 с. — (Среднее профессиональное образование).  — ISBN 978-5-406-03009-7. — ЭБС BOOK.ru. — URL: https://book.ru/book/936306 (дата обращения: 02.05.2023).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365AE9" w:rsidRDefault="00365AE9" w:rsidP="00365AE9">
      <w:pPr>
        <w:pStyle w:val="af2"/>
        <w:widowControl/>
        <w:spacing w:after="16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503 с. — ЭБС BOOK.ru. — URL: https://book.ru/books/949371 (дата обращения: 02.05.2023).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365AE9" w:rsidRDefault="00365AE9" w:rsidP="00365AE9">
      <w:pPr>
        <w:pStyle w:val="af2"/>
        <w:widowControl/>
        <w:spacing w:after="160" w:line="360" w:lineRule="auto"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Банковские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«Финансы и кредит» / Л. Н. Красавина, И. В. Ларионова, М. А. </w:t>
      </w:r>
      <w:proofErr w:type="spellStart"/>
      <w:r>
        <w:rPr>
          <w:sz w:val="28"/>
          <w:szCs w:val="28"/>
        </w:rPr>
        <w:t>Поморина</w:t>
      </w:r>
      <w:proofErr w:type="spellEnd"/>
      <w:r>
        <w:rPr>
          <w:sz w:val="28"/>
          <w:szCs w:val="28"/>
        </w:rPr>
        <w:t xml:space="preserve"> [и др.] ; под ред. О. И. Лаврушина, Н. И. </w:t>
      </w:r>
      <w:proofErr w:type="spellStart"/>
      <w:r>
        <w:rPr>
          <w:sz w:val="28"/>
          <w:szCs w:val="28"/>
        </w:rPr>
        <w:t>Валенцевой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361 с. — ЭБС BOOK.ru. — </w:t>
      </w:r>
      <w:proofErr w:type="gramStart"/>
      <w:r>
        <w:rPr>
          <w:sz w:val="28"/>
          <w:szCs w:val="28"/>
        </w:rPr>
        <w:t>URL:https://book.ru/book/945213</w:t>
      </w:r>
      <w:proofErr w:type="gramEnd"/>
      <w:r>
        <w:rPr>
          <w:sz w:val="28"/>
          <w:szCs w:val="28"/>
        </w:rPr>
        <w:t xml:space="preserve"> (дата обращения: 02.05.2023).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365AE9" w:rsidRDefault="00365AE9" w:rsidP="00365AE9">
      <w:pPr>
        <w:pStyle w:val="af2"/>
        <w:widowControl/>
        <w:tabs>
          <w:tab w:val="left" w:pos="-1525"/>
        </w:tabs>
        <w:spacing w:after="160" w:line="360" w:lineRule="auto"/>
        <w:ind w:left="170" w:hanging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Соколинская, Н. Э. Инвестиционная банковская </w:t>
      </w:r>
      <w:proofErr w:type="gramStart"/>
      <w:r>
        <w:rPr>
          <w:sz w:val="28"/>
          <w:szCs w:val="28"/>
        </w:rPr>
        <w:t>деятельность :</w:t>
      </w:r>
      <w:proofErr w:type="gramEnd"/>
      <w:r>
        <w:rPr>
          <w:sz w:val="28"/>
          <w:szCs w:val="28"/>
        </w:rPr>
        <w:t xml:space="preserve"> учеб. для напр. бакалавриата «Экономика» / Н. Э. Соколинская, М. Х. Халилова, А. Ю. Михайлов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266 с. — ISBN 978-5-406-08577-6. — ЭБС BOOK.ru. — URL: https://book.ru/book/940181 (дата обращения: 02.05.2023).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365AE9" w:rsidRDefault="00365AE9" w:rsidP="00365AE9">
      <w:pPr>
        <w:widowControl/>
        <w:spacing w:after="200" w:line="276" w:lineRule="auto"/>
        <w:ind w:left="720"/>
        <w:jc w:val="both"/>
        <w:rPr>
          <w:sz w:val="28"/>
          <w:szCs w:val="28"/>
        </w:rPr>
      </w:pPr>
      <w:bookmarkStart w:id="3" w:name="_Toc2690511911"/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"/>
    </w:p>
    <w:p w:rsidR="00365AE9" w:rsidRDefault="00365AE9" w:rsidP="00365AE9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Ежедневные отчеты </w:t>
      </w:r>
      <w:proofErr w:type="spellStart"/>
      <w:proofErr w:type="gramStart"/>
      <w:r>
        <w:rPr>
          <w:sz w:val="28"/>
          <w:szCs w:val="28"/>
        </w:rPr>
        <w:t>Мосбиржи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moex</w:t>
      </w:r>
      <w:proofErr w:type="spellEnd"/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com</w:t>
      </w:r>
    </w:p>
    <w:p w:rsidR="00365AE9" w:rsidRDefault="00365AE9" w:rsidP="00365AE9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Сайт новостей РБК: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quote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rbc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65AE9">
        <w:rPr>
          <w:sz w:val="28"/>
          <w:szCs w:val="28"/>
        </w:rPr>
        <w:t xml:space="preserve"> </w:t>
      </w:r>
    </w:p>
    <w:p w:rsidR="00365AE9" w:rsidRDefault="00365AE9" w:rsidP="00365AE9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bCs/>
          <w:sz w:val="28"/>
          <w:szCs w:val="28"/>
          <w:lang w:val="en-US"/>
        </w:rPr>
        <w:t>MAonline</w:t>
      </w:r>
      <w:proofErr w:type="spellEnd"/>
      <w:r>
        <w:rPr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 xml:space="preserve"> – слияния и </w:t>
      </w:r>
      <w:proofErr w:type="gramStart"/>
      <w:r>
        <w:rPr>
          <w:bCs/>
          <w:sz w:val="28"/>
          <w:szCs w:val="28"/>
        </w:rPr>
        <w:t>поглощения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maonline</w:t>
      </w:r>
      <w:proofErr w:type="spellEnd"/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65AE9">
        <w:rPr>
          <w:sz w:val="28"/>
          <w:szCs w:val="28"/>
        </w:rPr>
        <w:t xml:space="preserve"> </w:t>
      </w:r>
    </w:p>
    <w:p w:rsidR="00365AE9" w:rsidRDefault="00365AE9" w:rsidP="00365AE9">
      <w:pPr>
        <w:widowControl/>
        <w:spacing w:line="360" w:lineRule="auto"/>
        <w:jc w:val="both"/>
      </w:pPr>
      <w:r>
        <w:rPr>
          <w:sz w:val="28"/>
          <w:szCs w:val="28"/>
        </w:rPr>
        <w:t xml:space="preserve">5. Официальный сайт Правительства РФ: </w:t>
      </w:r>
      <w:hyperlink r:id="rId21" w:history="1">
        <w:r>
          <w:rPr>
            <w:rStyle w:val="aff"/>
            <w:color w:val="auto"/>
            <w:sz w:val="28"/>
            <w:szCs w:val="28"/>
            <w:u w:val="none"/>
          </w:rPr>
          <w:t>http://government.ru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sz w:val="28"/>
          <w:szCs w:val="28"/>
        </w:rPr>
        <w:t xml:space="preserve">6. Официальный сайт Федеральной службы государственной статистики: </w:t>
      </w:r>
      <w:hyperlink r:id="rId22" w:history="1">
        <w:r>
          <w:rPr>
            <w:rStyle w:val="aff"/>
            <w:color w:val="auto"/>
            <w:sz w:val="28"/>
            <w:szCs w:val="28"/>
            <w:u w:val="none"/>
          </w:rPr>
          <w:t>http://www.gks.ru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sz w:val="28"/>
          <w:szCs w:val="28"/>
        </w:rPr>
        <w:t xml:space="preserve">7. Официальный сайт Банка России. </w:t>
      </w:r>
      <w:hyperlink r:id="rId23" w:history="1">
        <w:r>
          <w:rPr>
            <w:rStyle w:val="aff"/>
            <w:color w:val="auto"/>
            <w:sz w:val="28"/>
            <w:szCs w:val="28"/>
            <w:u w:val="none"/>
          </w:rPr>
          <w:t>http://www.cbr.ru</w:t>
        </w:r>
      </w:hyperlink>
      <w:r>
        <w:rPr>
          <w:sz w:val="28"/>
          <w:szCs w:val="28"/>
        </w:rPr>
        <w:t>. Финансовые рынки</w:t>
      </w:r>
    </w:p>
    <w:p w:rsidR="00365AE9" w:rsidRDefault="00365AE9" w:rsidP="00365AE9">
      <w:pPr>
        <w:widowControl/>
        <w:spacing w:line="360" w:lineRule="auto"/>
        <w:jc w:val="both"/>
      </w:pPr>
      <w:r>
        <w:rPr>
          <w:sz w:val="28"/>
          <w:szCs w:val="28"/>
        </w:rPr>
        <w:t xml:space="preserve">8. Информационный портал </w:t>
      </w:r>
      <w:hyperlink r:id="rId24" w:history="1">
        <w:r>
          <w:rPr>
            <w:rStyle w:val="aff"/>
            <w:color w:val="auto"/>
            <w:sz w:val="28"/>
            <w:szCs w:val="28"/>
            <w:u w:val="none"/>
          </w:rPr>
          <w:t>http://www.banki.ru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sz w:val="28"/>
          <w:szCs w:val="28"/>
        </w:rPr>
        <w:t xml:space="preserve">9. Информационный портал </w:t>
      </w:r>
      <w:hyperlink r:id="rId25" w:history="1">
        <w:r>
          <w:rPr>
            <w:rStyle w:val="aff"/>
            <w:color w:val="auto"/>
            <w:sz w:val="28"/>
            <w:szCs w:val="28"/>
            <w:u w:val="none"/>
          </w:rPr>
          <w:t>http://www.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mirkin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365AE9" w:rsidRDefault="00365AE9" w:rsidP="00365AE9">
      <w:pPr>
        <w:widowControl/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10. Электронные источники БИК:</w:t>
      </w:r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6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http://elib.fa.ru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27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http://www.book.ru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28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biblioclub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ru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/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Znanium</w:t>
      </w:r>
      <w:proofErr w:type="spellEnd"/>
      <w:r w:rsidRPr="00365A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29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http://www.znanium.com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30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https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www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biblio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-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online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ru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/</w:t>
        </w:r>
      </w:hyperlink>
      <w:r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Деловая онлайн-библиотека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Alpina</w:t>
      </w:r>
      <w:proofErr w:type="spellEnd"/>
      <w:r w:rsidRPr="00365A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 w:rsidRPr="00365A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31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://</w:t>
        </w:r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lib</w:t>
        </w:r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alpinadigital</w:t>
        </w:r>
        <w:proofErr w:type="spellEnd"/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/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r w:rsidRPr="00365A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32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elibrary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Электронная библиотека 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hyperlink r:id="rId33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http://grebennikon.ru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34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http://нэб.рф/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Электронная библиотека Организации экономического сотрудничества и развития OECD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iLibrary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35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www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oecd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-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ilibrary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org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/</w:t>
        </w:r>
      </w:hyperlink>
    </w:p>
    <w:p w:rsidR="00365AE9" w:rsidRDefault="00365AE9" w:rsidP="00365AE9">
      <w:pPr>
        <w:widowControl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11. Пакет баз данных компании EBSCO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Publishing</w:t>
      </w:r>
      <w:proofErr w:type="spellEnd"/>
      <w:r>
        <w:rPr>
          <w:rFonts w:eastAsiaTheme="minorHAnsi"/>
          <w:color w:val="000000"/>
          <w:sz w:val="28"/>
          <w:szCs w:val="28"/>
          <w:u w:val="single"/>
          <w:lang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eastAsia="en-US"/>
        </w:rPr>
        <w:t>крупнейшего агрегатора научных ресурсов ведущих издательств мира</w:t>
      </w:r>
      <w:r>
        <w:rPr>
          <w:rFonts w:eastAsiaTheme="minorHAnsi"/>
          <w:color w:val="000000"/>
          <w:sz w:val="28"/>
          <w:szCs w:val="28"/>
          <w:u w:val="single"/>
          <w:lang w:eastAsia="en-US"/>
        </w:rPr>
        <w:t xml:space="preserve"> </w:t>
      </w:r>
      <w:hyperlink r:id="rId36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http://search.ebscohost.com</w:t>
        </w:r>
      </w:hyperlink>
    </w:p>
    <w:p w:rsidR="00365AE9" w:rsidRPr="00365AE9" w:rsidRDefault="00365AE9" w:rsidP="00365AE9">
      <w:pPr>
        <w:widowControl/>
        <w:spacing w:line="360" w:lineRule="auto"/>
        <w:jc w:val="both"/>
        <w:rPr>
          <w:lang w:val="en-US"/>
        </w:rPr>
      </w:pPr>
      <w:r w:rsidRPr="00365AE9">
        <w:rPr>
          <w:rFonts w:eastAsiaTheme="minorHAnsi"/>
          <w:color w:val="000000"/>
          <w:sz w:val="28"/>
          <w:szCs w:val="28"/>
          <w:lang w:val="en-US" w:eastAsia="en-US"/>
        </w:rPr>
        <w:t xml:space="preserve">12. </w:t>
      </w:r>
      <w:r>
        <w:rPr>
          <w:rFonts w:eastAsiaTheme="minorHAnsi"/>
          <w:color w:val="000000"/>
          <w:sz w:val="28"/>
          <w:szCs w:val="28"/>
          <w:lang w:eastAsia="en-US"/>
        </w:rPr>
        <w:t>Электронные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продукты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издательства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Elsevier. </w:t>
      </w:r>
      <w:r>
        <w:rPr>
          <w:rFonts w:eastAsiaTheme="minorHAnsi"/>
          <w:color w:val="000000"/>
          <w:sz w:val="28"/>
          <w:szCs w:val="28"/>
          <w:lang w:eastAsia="en-US"/>
        </w:rPr>
        <w:t>Коллекции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: Business, management and Accounting; Economics, Econometrics and Finance </w:t>
      </w:r>
      <w:hyperlink r:id="rId37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http://www.sciencedirect.com</w:t>
        </w:r>
      </w:hyperlink>
    </w:p>
    <w:p w:rsidR="00365AE9" w:rsidRPr="00365AE9" w:rsidRDefault="00365AE9" w:rsidP="00365AE9">
      <w:pPr>
        <w:widowControl/>
        <w:spacing w:line="360" w:lineRule="auto"/>
        <w:jc w:val="both"/>
        <w:rPr>
          <w:lang w:val="en-US"/>
        </w:rPr>
      </w:pPr>
      <w:r w:rsidRPr="00365AE9">
        <w:rPr>
          <w:rFonts w:eastAsiaTheme="minorHAnsi"/>
          <w:sz w:val="28"/>
          <w:szCs w:val="28"/>
          <w:lang w:val="en-US" w:eastAsia="en-US"/>
        </w:rPr>
        <w:t xml:space="preserve">13. </w:t>
      </w:r>
      <w:r>
        <w:rPr>
          <w:rFonts w:eastAsiaTheme="minorHAnsi"/>
          <w:sz w:val="28"/>
          <w:szCs w:val="28"/>
          <w:lang w:eastAsia="en-US"/>
        </w:rPr>
        <w:t>Базы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данных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научных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журналов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издательства</w:t>
      </w:r>
      <w:r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Emerald (</w:t>
      </w:r>
      <w:r>
        <w:rPr>
          <w:rFonts w:eastAsiaTheme="minorHAnsi"/>
          <w:bCs/>
          <w:sz w:val="28"/>
          <w:szCs w:val="28"/>
          <w:lang w:val="en-US" w:eastAsia="en-US"/>
        </w:rPr>
        <w:t xml:space="preserve">Accounting, Finance &amp; Economics Collection; Business, Management &amp; Strategy Collection) </w:t>
      </w:r>
      <w:hyperlink r:id="rId38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http://www.emeraldgrouppublishing.com/products/collections/</w:t>
        </w:r>
      </w:hyperlink>
    </w:p>
    <w:p w:rsidR="00365AE9" w:rsidRPr="00AE71AA" w:rsidRDefault="00365AE9" w:rsidP="00AE71AA">
      <w:pPr>
        <w:widowControl/>
        <w:spacing w:after="200" w:line="360" w:lineRule="auto"/>
        <w:jc w:val="both"/>
        <w:rPr>
          <w:sz w:val="28"/>
          <w:szCs w:val="28"/>
        </w:rPr>
      </w:pPr>
      <w:r>
        <w:rPr>
          <w:rFonts w:eastAsiaTheme="minorHAnsi"/>
          <w:caps/>
          <w:sz w:val="28"/>
          <w:szCs w:val="28"/>
          <w:lang w:eastAsia="en-US"/>
        </w:rPr>
        <w:t xml:space="preserve">14. </w:t>
      </w:r>
      <w:r>
        <w:rPr>
          <w:rFonts w:eastAsiaTheme="minorHAnsi"/>
          <w:color w:val="000000"/>
          <w:sz w:val="28"/>
          <w:szCs w:val="28"/>
          <w:lang w:eastAsia="en-US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365AE9" w:rsidRDefault="00365AE9" w:rsidP="00365AE9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365AE9" w:rsidRDefault="00365AE9" w:rsidP="00365AE9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</w:t>
      </w:r>
      <w:r>
        <w:rPr>
          <w:sz w:val="28"/>
          <w:szCs w:val="28"/>
        </w:rPr>
        <w:lastRenderedPageBreak/>
        <w:t xml:space="preserve">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365AE9" w:rsidRDefault="00365AE9" w:rsidP="00365AE9">
      <w:pPr>
        <w:spacing w:line="360" w:lineRule="auto"/>
        <w:ind w:firstLine="567"/>
        <w:jc w:val="both"/>
        <w:outlineLvl w:val="0"/>
        <w:rPr>
          <w:b/>
          <w:bCs/>
          <w:sz w:val="28"/>
          <w:szCs w:val="28"/>
        </w:rPr>
      </w:pPr>
      <w:bookmarkStart w:id="4" w:name="_Toc26905121"/>
      <w:r>
        <w:rPr>
          <w:b/>
          <w:bCs/>
          <w:sz w:val="28"/>
          <w:szCs w:val="28"/>
        </w:rPr>
        <w:t xml:space="preserve">11. </w:t>
      </w:r>
      <w:r>
        <w:rPr>
          <w:b/>
          <w:bCs/>
          <w:color w:val="000000"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"/>
    </w:p>
    <w:p w:rsidR="00365AE9" w:rsidRDefault="00365AE9" w:rsidP="00365AE9">
      <w:pPr>
        <w:keepNext/>
        <w:spacing w:line="360" w:lineRule="auto"/>
        <w:ind w:left="360" w:firstLine="349"/>
        <w:jc w:val="both"/>
        <w:outlineLvl w:val="0"/>
        <w:rPr>
          <w:b/>
          <w:bCs/>
          <w:kern w:val="2"/>
          <w:sz w:val="28"/>
          <w:szCs w:val="28"/>
        </w:rPr>
      </w:pPr>
      <w:bookmarkStart w:id="5" w:name="_Toc26905122"/>
      <w:bookmarkStart w:id="6" w:name="_Toc531686467"/>
      <w:bookmarkStart w:id="7" w:name="_Toc531614950"/>
      <w:r>
        <w:rPr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5"/>
      <w:bookmarkEnd w:id="6"/>
      <w:bookmarkEnd w:id="7"/>
    </w:p>
    <w:p w:rsidR="00365AE9" w:rsidRDefault="00365AE9" w:rsidP="00365AE9">
      <w:pPr>
        <w:keepNext/>
        <w:spacing w:line="360" w:lineRule="auto"/>
        <w:ind w:left="360"/>
        <w:jc w:val="both"/>
        <w:outlineLvl w:val="0"/>
        <w:rPr>
          <w:bCs/>
          <w:kern w:val="2"/>
          <w:sz w:val="28"/>
          <w:szCs w:val="28"/>
        </w:rPr>
      </w:pPr>
      <w:bookmarkStart w:id="8" w:name="_Toc26905123"/>
      <w:bookmarkStart w:id="9" w:name="_Toc531686468"/>
      <w:bookmarkStart w:id="10" w:name="_Toc531614951"/>
      <w:r>
        <w:rPr>
          <w:bCs/>
          <w:kern w:val="2"/>
          <w:sz w:val="28"/>
          <w:szCs w:val="28"/>
        </w:rPr>
        <w:t xml:space="preserve">1. </w:t>
      </w:r>
      <w:r>
        <w:rPr>
          <w:bCs/>
          <w:kern w:val="2"/>
          <w:sz w:val="28"/>
          <w:szCs w:val="28"/>
          <w:lang w:val="en-US"/>
        </w:rPr>
        <w:t>Windows</w:t>
      </w:r>
      <w:r>
        <w:rPr>
          <w:bCs/>
          <w:kern w:val="2"/>
          <w:sz w:val="28"/>
          <w:szCs w:val="28"/>
        </w:rPr>
        <w:t xml:space="preserve">, </w:t>
      </w:r>
      <w:proofErr w:type="gramStart"/>
      <w:r>
        <w:rPr>
          <w:bCs/>
          <w:kern w:val="2"/>
          <w:sz w:val="28"/>
          <w:szCs w:val="28"/>
          <w:lang w:val="en-US"/>
        </w:rPr>
        <w:t>Microsoft</w:t>
      </w:r>
      <w:r>
        <w:rPr>
          <w:bCs/>
          <w:kern w:val="2"/>
          <w:sz w:val="28"/>
          <w:szCs w:val="28"/>
        </w:rPr>
        <w:t xml:space="preserve">  </w:t>
      </w:r>
      <w:r>
        <w:rPr>
          <w:bCs/>
          <w:kern w:val="2"/>
          <w:sz w:val="28"/>
          <w:szCs w:val="28"/>
          <w:lang w:val="en-US"/>
        </w:rPr>
        <w:t>Office</w:t>
      </w:r>
      <w:proofErr w:type="gramEnd"/>
      <w:r>
        <w:rPr>
          <w:bCs/>
          <w:kern w:val="2"/>
          <w:sz w:val="28"/>
          <w:szCs w:val="28"/>
        </w:rPr>
        <w:t>.</w:t>
      </w:r>
      <w:bookmarkEnd w:id="8"/>
      <w:bookmarkEnd w:id="9"/>
      <w:bookmarkEnd w:id="10"/>
    </w:p>
    <w:p w:rsidR="00365AE9" w:rsidRDefault="00365AE9" w:rsidP="00365AE9">
      <w:pPr>
        <w:keepNext/>
        <w:spacing w:line="360" w:lineRule="auto"/>
        <w:ind w:left="360"/>
        <w:jc w:val="both"/>
        <w:outlineLvl w:val="0"/>
        <w:rPr>
          <w:bCs/>
          <w:kern w:val="2"/>
          <w:sz w:val="28"/>
          <w:szCs w:val="28"/>
        </w:rPr>
      </w:pPr>
      <w:bookmarkStart w:id="11" w:name="_Toc26905124"/>
      <w:bookmarkStart w:id="12" w:name="_Toc531686469"/>
      <w:bookmarkStart w:id="13" w:name="_Toc531614952"/>
      <w:r>
        <w:rPr>
          <w:bCs/>
          <w:kern w:val="2"/>
          <w:sz w:val="28"/>
          <w:szCs w:val="28"/>
        </w:rPr>
        <w:t xml:space="preserve">2. </w:t>
      </w:r>
      <w:bookmarkEnd w:id="11"/>
      <w:bookmarkEnd w:id="12"/>
      <w:bookmarkEnd w:id="13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365AE9" w:rsidRDefault="00365AE9" w:rsidP="00365AE9">
      <w:pPr>
        <w:keepNext/>
        <w:spacing w:line="360" w:lineRule="auto"/>
        <w:ind w:left="360" w:firstLine="349"/>
        <w:jc w:val="both"/>
        <w:outlineLvl w:val="0"/>
        <w:rPr>
          <w:bCs/>
          <w:kern w:val="2"/>
          <w:sz w:val="28"/>
          <w:szCs w:val="28"/>
        </w:rPr>
      </w:pPr>
      <w:bookmarkStart w:id="14" w:name="_Toc26905125"/>
      <w:bookmarkStart w:id="15" w:name="_Toc531686470"/>
      <w:bookmarkStart w:id="16" w:name="_Toc531614953"/>
      <w:r>
        <w:rPr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4"/>
      <w:bookmarkEnd w:id="15"/>
      <w:bookmarkEnd w:id="16"/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Информационно-правовая система «Гарант»</w:t>
      </w:r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Информационно-правовая система «Консультант Плюс»</w:t>
      </w:r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Электронная энциклопедия: </w:t>
      </w:r>
      <w:hyperlink r:id="rId39" w:history="1">
        <w:r>
          <w:rPr>
            <w:rStyle w:val="aff"/>
            <w:bCs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f"/>
            <w:bCs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f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f"/>
            <w:bCs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f"/>
            <w:bCs/>
            <w:color w:val="auto"/>
            <w:sz w:val="28"/>
            <w:szCs w:val="28"/>
            <w:u w:val="none"/>
            <w:lang w:val="en-US"/>
          </w:rPr>
          <w:t>wikipedia</w:t>
        </w:r>
        <w:proofErr w:type="spellEnd"/>
        <w:r>
          <w:rPr>
            <w:rStyle w:val="aff"/>
            <w:bCs/>
            <w:color w:val="auto"/>
            <w:sz w:val="28"/>
            <w:szCs w:val="28"/>
            <w:u w:val="none"/>
          </w:rPr>
          <w:t>.</w:t>
        </w:r>
        <w:r>
          <w:rPr>
            <w:rStyle w:val="aff"/>
            <w:bCs/>
            <w:color w:val="auto"/>
            <w:sz w:val="28"/>
            <w:szCs w:val="28"/>
            <w:u w:val="none"/>
            <w:lang w:val="en-US"/>
          </w:rPr>
          <w:t>org</w:t>
        </w:r>
        <w:r>
          <w:rPr>
            <w:rStyle w:val="aff"/>
            <w:bCs/>
            <w:color w:val="auto"/>
            <w:sz w:val="28"/>
            <w:szCs w:val="28"/>
            <w:u w:val="none"/>
          </w:rPr>
          <w:t>/</w:t>
        </w:r>
        <w:r>
          <w:rPr>
            <w:rStyle w:val="aff"/>
            <w:bCs/>
            <w:color w:val="auto"/>
            <w:sz w:val="28"/>
            <w:szCs w:val="28"/>
            <w:u w:val="none"/>
            <w:lang w:val="en-US"/>
          </w:rPr>
          <w:t>wiki</w:t>
        </w:r>
        <w:r>
          <w:rPr>
            <w:rStyle w:val="aff"/>
            <w:bCs/>
            <w:color w:val="auto"/>
            <w:sz w:val="28"/>
            <w:szCs w:val="28"/>
            <w:u w:val="none"/>
          </w:rPr>
          <w:t>/</w:t>
        </w:r>
        <w:r>
          <w:rPr>
            <w:rStyle w:val="aff"/>
            <w:bCs/>
            <w:color w:val="auto"/>
            <w:sz w:val="28"/>
            <w:szCs w:val="28"/>
            <w:u w:val="none"/>
            <w:lang w:val="en-US"/>
          </w:rPr>
          <w:t>Wiki</w:t>
        </w:r>
      </w:hyperlink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skrin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5.  </w:t>
      </w:r>
      <w:r>
        <w:rPr>
          <w:sz w:val="28"/>
          <w:szCs w:val="28"/>
        </w:rPr>
        <w:t xml:space="preserve">Электронно-библиотечная система (ЭБС) ООО «Издательский Дом ИНФРА-М». – URL: </w:t>
      </w:r>
      <w:hyperlink r:id="rId40" w:history="1">
        <w:r>
          <w:rPr>
            <w:rStyle w:val="aff"/>
            <w:color w:val="auto"/>
            <w:sz w:val="28"/>
            <w:szCs w:val="28"/>
            <w:u w:val="none"/>
          </w:rPr>
          <w:t>http://repository.vzfei.ru</w:t>
        </w:r>
      </w:hyperlink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Федеральная ЭБС «Единое окно доступа к образовательным ресурсам». – URL: </w:t>
      </w:r>
      <w:hyperlink r:id="rId41" w:history="1">
        <w:r>
          <w:rPr>
            <w:rStyle w:val="aff"/>
            <w:color w:val="auto"/>
            <w:sz w:val="28"/>
            <w:szCs w:val="28"/>
            <w:u w:val="none"/>
          </w:rPr>
          <w:t>http://window.edu.ru</w:t>
        </w:r>
      </w:hyperlink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Электронная библиотека http://www.bibliotekar.ru.  </w:t>
      </w:r>
    </w:p>
    <w:p w:rsidR="00365AE9" w:rsidRDefault="00365AE9" w:rsidP="00365AE9">
      <w:pPr>
        <w:shd w:val="clear" w:color="auto" w:fill="FFFFFF"/>
        <w:tabs>
          <w:tab w:val="left" w:pos="442"/>
        </w:tabs>
        <w:spacing w:line="360" w:lineRule="auto"/>
        <w:ind w:left="360" w:firstLine="4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65AE9" w:rsidRDefault="00365AE9" w:rsidP="00365AE9">
      <w:pPr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365AE9" w:rsidRDefault="00365AE9" w:rsidP="00365AE9">
      <w:pPr>
        <w:shd w:val="clear" w:color="auto" w:fill="FFFFFF"/>
        <w:tabs>
          <w:tab w:val="left" w:pos="850"/>
        </w:tabs>
        <w:spacing w:before="5" w:line="360" w:lineRule="auto"/>
        <w:jc w:val="both"/>
        <w:rPr>
          <w:b/>
          <w:bCs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ab/>
      </w:r>
      <w:bookmarkStart w:id="17" w:name="_Toc26905126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7"/>
    </w:p>
    <w:p w:rsidR="00365AE9" w:rsidRDefault="00365AE9" w:rsidP="00365A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</w:t>
      </w:r>
      <w:r>
        <w:rPr>
          <w:sz w:val="28"/>
          <w:szCs w:val="28"/>
        </w:rPr>
        <w:lastRenderedPageBreak/>
        <w:t>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365AE9" w:rsidRDefault="00365AE9" w:rsidP="00365AE9">
      <w:pPr>
        <w:rPr>
          <w:sz w:val="28"/>
          <w:szCs w:val="28"/>
        </w:rPr>
      </w:pPr>
    </w:p>
    <w:p w:rsidR="008B3833" w:rsidRDefault="008B3833"/>
    <w:sectPr w:rsidR="008B3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738" w:rsidRDefault="007F3738" w:rsidP="00AE71AA">
      <w:r>
        <w:separator/>
      </w:r>
    </w:p>
  </w:endnote>
  <w:endnote w:type="continuationSeparator" w:id="0">
    <w:p w:rsidR="007F3738" w:rsidRDefault="007F3738" w:rsidP="00AE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332456"/>
      <w:docPartObj>
        <w:docPartGallery w:val="Page Numbers (Bottom of Page)"/>
        <w:docPartUnique/>
      </w:docPartObj>
    </w:sdtPr>
    <w:sdtContent>
      <w:p w:rsidR="00AE71AA" w:rsidRDefault="00AE71A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1AA" w:rsidRDefault="00AE71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738" w:rsidRDefault="007F3738" w:rsidP="00AE71AA">
      <w:r>
        <w:separator/>
      </w:r>
    </w:p>
  </w:footnote>
  <w:footnote w:type="continuationSeparator" w:id="0">
    <w:p w:rsidR="007F3738" w:rsidRDefault="007F3738" w:rsidP="00AE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2B0"/>
    <w:multiLevelType w:val="multilevel"/>
    <w:tmpl w:val="19147F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421E92"/>
    <w:multiLevelType w:val="multilevel"/>
    <w:tmpl w:val="FDB243FE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E85616"/>
    <w:multiLevelType w:val="multilevel"/>
    <w:tmpl w:val="82F8E41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77F3951"/>
    <w:multiLevelType w:val="multilevel"/>
    <w:tmpl w:val="4518107E"/>
    <w:lvl w:ilvl="0">
      <w:start w:val="1"/>
      <w:numFmt w:val="decimal"/>
      <w:lvlText w:val="%1."/>
      <w:lvlJc w:val="left"/>
      <w:pPr>
        <w:tabs>
          <w:tab w:val="num" w:pos="0"/>
        </w:tabs>
        <w:ind w:left="1815" w:hanging="109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F3F1BDA"/>
    <w:multiLevelType w:val="multilevel"/>
    <w:tmpl w:val="449457D2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FFA15AB"/>
    <w:multiLevelType w:val="multilevel"/>
    <w:tmpl w:val="CC08E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687B52"/>
    <w:multiLevelType w:val="multilevel"/>
    <w:tmpl w:val="937097A8"/>
    <w:lvl w:ilvl="0">
      <w:start w:val="1"/>
      <w:numFmt w:val="decimal"/>
      <w:lvlText w:val="%1."/>
      <w:lvlJc w:val="left"/>
      <w:pPr>
        <w:tabs>
          <w:tab w:val="num" w:pos="0"/>
        </w:tabs>
        <w:ind w:left="1905" w:hanging="118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79C60F4"/>
    <w:multiLevelType w:val="multilevel"/>
    <w:tmpl w:val="822A17BA"/>
    <w:lvl w:ilvl="0">
      <w:start w:val="1"/>
      <w:numFmt w:val="decimal"/>
      <w:lvlText w:val="%1."/>
      <w:lvlJc w:val="left"/>
      <w:pPr>
        <w:tabs>
          <w:tab w:val="num" w:pos="0"/>
        </w:tabs>
        <w:ind w:left="1803" w:hanging="10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93B237A"/>
    <w:multiLevelType w:val="multilevel"/>
    <w:tmpl w:val="74A8F5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9C32AD"/>
    <w:multiLevelType w:val="multilevel"/>
    <w:tmpl w:val="9D100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A5735DB"/>
    <w:multiLevelType w:val="multilevel"/>
    <w:tmpl w:val="BD563F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C6F7931"/>
    <w:multiLevelType w:val="multilevel"/>
    <w:tmpl w:val="4E0452E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12" w15:restartNumberingAfterBreak="0">
    <w:nsid w:val="212B1DBA"/>
    <w:multiLevelType w:val="multilevel"/>
    <w:tmpl w:val="2CAAC3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17C3F86"/>
    <w:multiLevelType w:val="multilevel"/>
    <w:tmpl w:val="85FEDE0E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8E504E0"/>
    <w:multiLevelType w:val="multilevel"/>
    <w:tmpl w:val="51E07CBA"/>
    <w:lvl w:ilvl="0">
      <w:start w:val="1"/>
      <w:numFmt w:val="decimal"/>
      <w:lvlText w:val="%1."/>
      <w:lvlJc w:val="left"/>
      <w:pPr>
        <w:tabs>
          <w:tab w:val="num" w:pos="0"/>
        </w:tabs>
        <w:ind w:left="252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A7C2049"/>
    <w:multiLevelType w:val="multilevel"/>
    <w:tmpl w:val="A5BCADA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040" w:hanging="180"/>
      </w:pPr>
    </w:lvl>
  </w:abstractNum>
  <w:abstractNum w:abstractNumId="16" w15:restartNumberingAfterBreak="0">
    <w:nsid w:val="2A87434E"/>
    <w:multiLevelType w:val="multilevel"/>
    <w:tmpl w:val="ACBC1CD8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307A0420"/>
    <w:multiLevelType w:val="multilevel"/>
    <w:tmpl w:val="BEAE9C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2757EAA"/>
    <w:multiLevelType w:val="multilevel"/>
    <w:tmpl w:val="0220EF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35BD5B01"/>
    <w:multiLevelType w:val="multilevel"/>
    <w:tmpl w:val="F52C446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6651161"/>
    <w:multiLevelType w:val="multilevel"/>
    <w:tmpl w:val="B484DA4E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1" w15:restartNumberingAfterBreak="0">
    <w:nsid w:val="36995CCF"/>
    <w:multiLevelType w:val="multilevel"/>
    <w:tmpl w:val="8B14FDB8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7EE5650"/>
    <w:multiLevelType w:val="multilevel"/>
    <w:tmpl w:val="E48453D4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C565DFA"/>
    <w:multiLevelType w:val="multilevel"/>
    <w:tmpl w:val="2BEA35D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040" w:hanging="180"/>
      </w:pPr>
    </w:lvl>
  </w:abstractNum>
  <w:abstractNum w:abstractNumId="24" w15:restartNumberingAfterBreak="0">
    <w:nsid w:val="3D105036"/>
    <w:multiLevelType w:val="multilevel"/>
    <w:tmpl w:val="FC421696"/>
    <w:lvl w:ilvl="0">
      <w:start w:val="1"/>
      <w:numFmt w:val="decimal"/>
      <w:lvlText w:val="%1."/>
      <w:lvlJc w:val="left"/>
      <w:pPr>
        <w:tabs>
          <w:tab w:val="num" w:pos="0"/>
        </w:tabs>
        <w:ind w:left="1803" w:hanging="10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8" w:hanging="180"/>
      </w:pPr>
    </w:lvl>
  </w:abstractNum>
  <w:abstractNum w:abstractNumId="25" w15:restartNumberingAfterBreak="0">
    <w:nsid w:val="3D5C367B"/>
    <w:multiLevelType w:val="multilevel"/>
    <w:tmpl w:val="B9EE8FDA"/>
    <w:lvl w:ilvl="0">
      <w:start w:val="1"/>
      <w:numFmt w:val="decimal"/>
      <w:lvlText w:val="%1."/>
      <w:lvlJc w:val="left"/>
      <w:pPr>
        <w:tabs>
          <w:tab w:val="num" w:pos="0"/>
        </w:tabs>
        <w:ind w:left="1803" w:hanging="10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E574DEC"/>
    <w:multiLevelType w:val="multilevel"/>
    <w:tmpl w:val="53F43E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1FA4FFB"/>
    <w:multiLevelType w:val="multilevel"/>
    <w:tmpl w:val="3970C510"/>
    <w:lvl w:ilvl="0">
      <w:start w:val="1"/>
      <w:numFmt w:val="decimal"/>
      <w:lvlText w:val="%1."/>
      <w:lvlJc w:val="left"/>
      <w:pPr>
        <w:tabs>
          <w:tab w:val="num" w:pos="0"/>
        </w:tabs>
        <w:ind w:left="216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B693C8C"/>
    <w:multiLevelType w:val="multilevel"/>
    <w:tmpl w:val="03F66B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7302351"/>
    <w:multiLevelType w:val="multilevel"/>
    <w:tmpl w:val="1E76E692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658D0CCE"/>
    <w:multiLevelType w:val="multilevel"/>
    <w:tmpl w:val="965CE7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F1F40D4"/>
    <w:multiLevelType w:val="multilevel"/>
    <w:tmpl w:val="968055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3572B9E"/>
    <w:multiLevelType w:val="multilevel"/>
    <w:tmpl w:val="33C21E00"/>
    <w:lvl w:ilvl="0">
      <w:start w:val="1"/>
      <w:numFmt w:val="decimal"/>
      <w:lvlText w:val="%1."/>
      <w:lvlJc w:val="left"/>
      <w:pPr>
        <w:tabs>
          <w:tab w:val="num" w:pos="0"/>
        </w:tabs>
        <w:ind w:left="1803" w:hanging="10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3FA02EC"/>
    <w:multiLevelType w:val="multilevel"/>
    <w:tmpl w:val="A70CEAE0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DFF6CF7"/>
    <w:multiLevelType w:val="multilevel"/>
    <w:tmpl w:val="2AEE60E4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15" w:hanging="109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15" w:hanging="109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15" w:hanging="109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15" w:hanging="109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905" w:hanging="118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905" w:hanging="118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905" w:hanging="118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905" w:hanging="1185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216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216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216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216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E9"/>
    <w:rsid w:val="00305A3F"/>
    <w:rsid w:val="00365AE9"/>
    <w:rsid w:val="007F3738"/>
    <w:rsid w:val="008B3833"/>
    <w:rsid w:val="00AE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1B918"/>
  <w15:chartTrackingRefBased/>
  <w15:docId w15:val="{B3C3B755-C55F-4080-9F36-B6C1A6F4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5AE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5AE9"/>
    <w:pPr>
      <w:keepNext/>
      <w:widowControl/>
      <w:spacing w:before="360" w:after="240" w:line="360" w:lineRule="auto"/>
      <w:ind w:right="-108"/>
      <w:jc w:val="both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65AE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msonormal0">
    <w:name w:val="msonormal"/>
    <w:basedOn w:val="a"/>
    <w:uiPriority w:val="99"/>
    <w:qFormat/>
    <w:rsid w:val="00365AE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365AE9"/>
    <w:pPr>
      <w:ind w:left="200" w:hanging="200"/>
    </w:pPr>
  </w:style>
  <w:style w:type="paragraph" w:styleId="a3">
    <w:name w:val="footnote text"/>
    <w:basedOn w:val="a"/>
    <w:link w:val="a4"/>
    <w:uiPriority w:val="99"/>
    <w:semiHidden/>
    <w:unhideWhenUsed/>
    <w:qFormat/>
    <w:rsid w:val="00365AE9"/>
  </w:style>
  <w:style w:type="character" w:customStyle="1" w:styleId="a4">
    <w:name w:val="Текст сноски Знак"/>
    <w:basedOn w:val="a0"/>
    <w:link w:val="a3"/>
    <w:uiPriority w:val="99"/>
    <w:semiHidden/>
    <w:qFormat/>
    <w:rsid w:val="00365A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36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unhideWhenUsed/>
    <w:qFormat/>
    <w:rsid w:val="00365A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qFormat/>
    <w:rsid w:val="0036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qFormat/>
    <w:rsid w:val="00365AE9"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qFormat/>
    <w:rsid w:val="00365AE9"/>
    <w:pPr>
      <w:widowControl/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qFormat/>
    <w:rsid w:val="0036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"/>
    <w:basedOn w:val="a9"/>
    <w:semiHidden/>
    <w:unhideWhenUsed/>
    <w:rsid w:val="00365AE9"/>
    <w:rPr>
      <w:rFonts w:ascii="PT Astra Serif" w:hAnsi="PT Astra Serif" w:cs="Noto Sans Devanagari"/>
    </w:rPr>
  </w:style>
  <w:style w:type="paragraph" w:styleId="ac">
    <w:name w:val="Title"/>
    <w:basedOn w:val="a"/>
    <w:next w:val="a9"/>
    <w:link w:val="ad"/>
    <w:uiPriority w:val="99"/>
    <w:qFormat/>
    <w:rsid w:val="00365AE9"/>
    <w:pPr>
      <w:widowControl/>
      <w:jc w:val="center"/>
    </w:pPr>
    <w:rPr>
      <w:b/>
      <w:sz w:val="28"/>
    </w:rPr>
  </w:style>
  <w:style w:type="character" w:customStyle="1" w:styleId="ad">
    <w:name w:val="Заголовок Знак"/>
    <w:basedOn w:val="a0"/>
    <w:link w:val="ac"/>
    <w:uiPriority w:val="99"/>
    <w:qFormat/>
    <w:rsid w:val="00365A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qFormat/>
    <w:rsid w:val="00365AE9"/>
    <w:pPr>
      <w:widowControl/>
      <w:spacing w:after="120"/>
      <w:ind w:left="283"/>
    </w:pPr>
    <w:rPr>
      <w:rFonts w:cs="Palatino Linotype"/>
      <w:sz w:val="28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qFormat/>
    <w:rsid w:val="00365AE9"/>
    <w:rPr>
      <w:rFonts w:ascii="Times New Roman" w:eastAsia="Times New Roman" w:hAnsi="Times New Roman" w:cs="Palatino Linotype"/>
      <w:sz w:val="28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365A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qFormat/>
    <w:rsid w:val="00365AE9"/>
    <w:pPr>
      <w:spacing w:after="120" w:line="480" w:lineRule="auto"/>
      <w:ind w:left="283"/>
    </w:pPr>
  </w:style>
  <w:style w:type="character" w:customStyle="1" w:styleId="af0">
    <w:name w:val="Текст выноски Знак"/>
    <w:basedOn w:val="a0"/>
    <w:link w:val="af1"/>
    <w:uiPriority w:val="99"/>
    <w:semiHidden/>
    <w:qFormat/>
    <w:rsid w:val="00365AE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qFormat/>
    <w:rsid w:val="00365AE9"/>
    <w:rPr>
      <w:rFonts w:ascii="Tahoma" w:hAnsi="Tahoma" w:cs="Tahoma"/>
      <w:sz w:val="16"/>
      <w:szCs w:val="16"/>
    </w:rPr>
  </w:style>
  <w:style w:type="paragraph" w:styleId="af2">
    <w:name w:val="List Paragraph"/>
    <w:aliases w:val="2 Спс точк,Имя Рисунка,List Paragraph"/>
    <w:basedOn w:val="a"/>
    <w:uiPriority w:val="34"/>
    <w:qFormat/>
    <w:rsid w:val="00365AE9"/>
    <w:pPr>
      <w:ind w:left="708"/>
    </w:pPr>
  </w:style>
  <w:style w:type="paragraph" w:customStyle="1" w:styleId="af3">
    <w:name w:val="Верхний и нижний колонтитулы"/>
    <w:basedOn w:val="a"/>
    <w:uiPriority w:val="99"/>
    <w:qFormat/>
    <w:rsid w:val="00365AE9"/>
  </w:style>
  <w:style w:type="paragraph" w:customStyle="1" w:styleId="ConsPlusNormal">
    <w:name w:val="ConsPlusNormal"/>
    <w:uiPriority w:val="99"/>
    <w:qFormat/>
    <w:rsid w:val="00365AE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Колонтитул"/>
    <w:basedOn w:val="a"/>
    <w:uiPriority w:val="99"/>
    <w:qFormat/>
    <w:rsid w:val="00365AE9"/>
  </w:style>
  <w:style w:type="paragraph" w:customStyle="1" w:styleId="ParaAttribute33">
    <w:name w:val="ParaAttribute33"/>
    <w:uiPriority w:val="99"/>
    <w:qFormat/>
    <w:rsid w:val="00365AE9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4">
    <w:name w:val="ParaAttribute34"/>
    <w:uiPriority w:val="99"/>
    <w:qFormat/>
    <w:rsid w:val="00365AE9"/>
    <w:pPr>
      <w:widowControl w:val="0"/>
      <w:suppressAutoHyphens/>
      <w:spacing w:after="12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6">
    <w:name w:val="ParaAttribute36"/>
    <w:uiPriority w:val="99"/>
    <w:qFormat/>
    <w:rsid w:val="00365AE9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8">
    <w:name w:val="ParaAttribute38"/>
    <w:uiPriority w:val="99"/>
    <w:qFormat/>
    <w:rsid w:val="00365AE9"/>
    <w:pPr>
      <w:widowControl w:val="0"/>
      <w:tabs>
        <w:tab w:val="left" w:pos="2410"/>
      </w:tabs>
      <w:suppressAutoHyphens/>
      <w:spacing w:after="12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onsNormal">
    <w:name w:val="ConsNormal Знак"/>
    <w:basedOn w:val="a0"/>
    <w:link w:val="ConsNormal0"/>
    <w:qFormat/>
    <w:locked/>
    <w:rsid w:val="00365AE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qFormat/>
    <w:rsid w:val="00365AE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araAttribute1">
    <w:name w:val="ParaAttribute1"/>
    <w:uiPriority w:val="99"/>
    <w:qFormat/>
    <w:rsid w:val="00365AE9"/>
    <w:pPr>
      <w:widowControl w:val="0"/>
      <w:suppressAutoHyphens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uiPriority w:val="99"/>
    <w:qFormat/>
    <w:rsid w:val="00365AE9"/>
    <w:pPr>
      <w:widowControl w:val="0"/>
      <w:suppressAutoHyphens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uiPriority w:val="99"/>
    <w:qFormat/>
    <w:rsid w:val="00365AE9"/>
    <w:pPr>
      <w:widowControl w:val="0"/>
      <w:suppressAutoHyphens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2">
    <w:name w:val="ParaAttribute12"/>
    <w:uiPriority w:val="99"/>
    <w:qFormat/>
    <w:rsid w:val="00365AE9"/>
    <w:pPr>
      <w:widowControl w:val="0"/>
      <w:suppressAutoHyphens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3">
    <w:name w:val="ParaAttribute13"/>
    <w:uiPriority w:val="99"/>
    <w:qFormat/>
    <w:rsid w:val="00365AE9"/>
    <w:pPr>
      <w:widowControl w:val="0"/>
      <w:suppressAutoHyphens/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qFormat/>
    <w:rsid w:val="00365AE9"/>
    <w:pPr>
      <w:widowControl w:val="0"/>
      <w:suppressAutoHyphens/>
      <w:spacing w:after="0" w:line="240" w:lineRule="auto"/>
      <w:ind w:left="1416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af5">
    <w:name w:val="__Текст"/>
    <w:basedOn w:val="a"/>
    <w:uiPriority w:val="99"/>
    <w:qFormat/>
    <w:rsid w:val="00365AE9"/>
    <w:pPr>
      <w:widowControl/>
      <w:spacing w:line="360" w:lineRule="auto"/>
      <w:ind w:firstLine="567"/>
      <w:jc w:val="both"/>
    </w:pPr>
    <w:rPr>
      <w:sz w:val="28"/>
      <w:szCs w:val="28"/>
    </w:rPr>
  </w:style>
  <w:style w:type="paragraph" w:customStyle="1" w:styleId="af6">
    <w:name w:val="Содержимое таблицы"/>
    <w:basedOn w:val="a"/>
    <w:uiPriority w:val="99"/>
    <w:qFormat/>
    <w:rsid w:val="00365AE9"/>
    <w:pPr>
      <w:suppressLineNumbers/>
    </w:pPr>
  </w:style>
  <w:style w:type="paragraph" w:customStyle="1" w:styleId="af7">
    <w:name w:val="Заголовок таблицы"/>
    <w:basedOn w:val="af6"/>
    <w:uiPriority w:val="99"/>
    <w:qFormat/>
    <w:rsid w:val="00365AE9"/>
    <w:pPr>
      <w:jc w:val="center"/>
    </w:pPr>
    <w:rPr>
      <w:b/>
      <w:bCs/>
    </w:rPr>
  </w:style>
  <w:style w:type="character" w:customStyle="1" w:styleId="12">
    <w:name w:val="Верхний колонтитул Знак1"/>
    <w:basedOn w:val="a0"/>
    <w:uiPriority w:val="99"/>
    <w:qFormat/>
    <w:locked/>
    <w:rsid w:val="00365AE9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qFormat/>
    <w:locked/>
    <w:rsid w:val="00365AE9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4">
    <w:name w:val="Основной текст Знак1"/>
    <w:basedOn w:val="a0"/>
    <w:uiPriority w:val="99"/>
    <w:semiHidden/>
    <w:qFormat/>
    <w:locked/>
    <w:rsid w:val="00365AE9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5">
    <w:name w:val="Заголовок Знак1"/>
    <w:basedOn w:val="a0"/>
    <w:uiPriority w:val="99"/>
    <w:qFormat/>
    <w:locked/>
    <w:rsid w:val="00365AE9"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af8">
    <w:name w:val="Символ сноски"/>
    <w:qFormat/>
    <w:rsid w:val="00365AE9"/>
    <w:rPr>
      <w:vertAlign w:val="superscript"/>
    </w:rPr>
  </w:style>
  <w:style w:type="character" w:customStyle="1" w:styleId="af9">
    <w:name w:val="Привязка сноски"/>
    <w:rsid w:val="00365AE9"/>
    <w:rPr>
      <w:vertAlign w:val="superscript"/>
    </w:rPr>
  </w:style>
  <w:style w:type="character" w:customStyle="1" w:styleId="FootnoteCharacters">
    <w:name w:val="Footnote Characters"/>
    <w:qFormat/>
    <w:rsid w:val="00365AE9"/>
    <w:rPr>
      <w:vertAlign w:val="superscript"/>
    </w:rPr>
  </w:style>
  <w:style w:type="character" w:customStyle="1" w:styleId="apple-converted-space">
    <w:name w:val="apple-converted-space"/>
    <w:basedOn w:val="a0"/>
    <w:qFormat/>
    <w:rsid w:val="00365AE9"/>
  </w:style>
  <w:style w:type="character" w:customStyle="1" w:styleId="afa">
    <w:name w:val="Абзац списка Знак"/>
    <w:uiPriority w:val="34"/>
    <w:qFormat/>
    <w:rsid w:val="00365AE9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365AE9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365AE9"/>
    <w:rPr>
      <w:rFonts w:ascii="Times New Roman" w:hAnsi="Times New Roman" w:cs="Times New Roman" w:hint="default"/>
      <w:sz w:val="28"/>
    </w:rPr>
  </w:style>
  <w:style w:type="character" w:customStyle="1" w:styleId="CharAttribute3">
    <w:name w:val="CharAttribute3"/>
    <w:uiPriority w:val="99"/>
    <w:qFormat/>
    <w:rsid w:val="00365AE9"/>
    <w:rPr>
      <w:rFonts w:ascii="Times New Roman" w:hAnsi="Times New Roman" w:cs="Times New Roman" w:hint="default"/>
      <w:b/>
      <w:bCs w:val="0"/>
      <w:sz w:val="28"/>
    </w:rPr>
  </w:style>
  <w:style w:type="character" w:customStyle="1" w:styleId="CharAttribute15">
    <w:name w:val="CharAttribute15"/>
    <w:qFormat/>
    <w:rsid w:val="00365AE9"/>
    <w:rPr>
      <w:rFonts w:ascii="Times New Roman" w:hAnsi="Times New Roman" w:cs="Times New Roman" w:hint="default"/>
      <w:i/>
      <w:iCs w:val="0"/>
      <w:sz w:val="24"/>
    </w:rPr>
  </w:style>
  <w:style w:type="character" w:customStyle="1" w:styleId="CharAttribute4">
    <w:name w:val="CharAttribute4"/>
    <w:uiPriority w:val="99"/>
    <w:qFormat/>
    <w:rsid w:val="00365AE9"/>
    <w:rPr>
      <w:rFonts w:ascii="Times New Roman" w:hAnsi="Times New Roman" w:cs="Times New Roman" w:hint="default"/>
      <w:b/>
      <w:bCs w:val="0"/>
      <w:sz w:val="24"/>
    </w:rPr>
  </w:style>
  <w:style w:type="character" w:customStyle="1" w:styleId="CharAttribute0">
    <w:name w:val="CharAttribute0"/>
    <w:uiPriority w:val="99"/>
    <w:qFormat/>
    <w:rsid w:val="00365AE9"/>
    <w:rPr>
      <w:rFonts w:ascii="Times New Roman" w:hAnsi="Times New Roman" w:cs="Times New Roman" w:hint="default"/>
      <w:sz w:val="24"/>
    </w:rPr>
  </w:style>
  <w:style w:type="character" w:customStyle="1" w:styleId="afb">
    <w:name w:val="__Текст Знак"/>
    <w:basedOn w:val="a0"/>
    <w:qFormat/>
    <w:rsid w:val="00365AE9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afc">
    <w:name w:val="Посещённая гиперссылка"/>
    <w:rsid w:val="00365AE9"/>
    <w:rPr>
      <w:color w:val="800000"/>
      <w:u w:val="single"/>
    </w:rPr>
  </w:style>
  <w:style w:type="character" w:customStyle="1" w:styleId="afd">
    <w:name w:val="Ссылка указателя"/>
    <w:qFormat/>
    <w:rsid w:val="00365AE9"/>
  </w:style>
  <w:style w:type="character" w:customStyle="1" w:styleId="afe">
    <w:name w:val="Символ нумерации"/>
    <w:qFormat/>
    <w:rsid w:val="00365AE9"/>
  </w:style>
  <w:style w:type="character" w:customStyle="1" w:styleId="21">
    <w:name w:val="Заголовок Знак2"/>
    <w:basedOn w:val="a0"/>
    <w:uiPriority w:val="10"/>
    <w:rsid w:val="00365AE9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eastAsia="ru-RU"/>
    </w:rPr>
  </w:style>
  <w:style w:type="character" w:styleId="aff">
    <w:name w:val="Hyperlink"/>
    <w:basedOn w:val="a0"/>
    <w:uiPriority w:val="99"/>
    <w:semiHidden/>
    <w:unhideWhenUsed/>
    <w:rsid w:val="00365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18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26" Type="http://schemas.openxmlformats.org/officeDocument/2006/relationships/hyperlink" Target="http://elib.fa.ru/" TargetMode="External"/><Relationship Id="rId39" Type="http://schemas.openxmlformats.org/officeDocument/2006/relationships/hyperlink" Target="http://ru.wikipedia.org/wiki/Wiki" TargetMode="External"/><Relationship Id="rId21" Type="http://schemas.openxmlformats.org/officeDocument/2006/relationships/hyperlink" Target="http://government.ru/" TargetMode="External"/><Relationship Id="rId34" Type="http://schemas.openxmlformats.org/officeDocument/2006/relationships/hyperlink" Target="http://&#1085;&#1101;&#1073;.&#1088;&#1092;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20" Type="http://schemas.openxmlformats.org/officeDocument/2006/relationships/footer" Target="footer1.xml"/><Relationship Id="rId29" Type="http://schemas.openxmlformats.org/officeDocument/2006/relationships/hyperlink" Target="http://www.znanium.com/" TargetMode="External"/><Relationship Id="rId41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24" Type="http://schemas.openxmlformats.org/officeDocument/2006/relationships/hyperlink" Target="http://www.banki.ru/" TargetMode="External"/><Relationship Id="rId32" Type="http://schemas.openxmlformats.org/officeDocument/2006/relationships/hyperlink" Target="http://elibrary.ru/" TargetMode="External"/><Relationship Id="rId37" Type="http://schemas.openxmlformats.org/officeDocument/2006/relationships/hyperlink" Target="http://www.sciencedirect.com/" TargetMode="External"/><Relationship Id="rId40" Type="http://schemas.openxmlformats.org/officeDocument/2006/relationships/hyperlink" Target="http://repository.vzfe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23" Type="http://schemas.openxmlformats.org/officeDocument/2006/relationships/hyperlink" Target="http://www.cbr.ru/" TargetMode="External"/><Relationship Id="rId28" Type="http://schemas.openxmlformats.org/officeDocument/2006/relationships/hyperlink" Target="http://biblioclub.ru/" TargetMode="External"/><Relationship Id="rId36" Type="http://schemas.openxmlformats.org/officeDocument/2006/relationships/hyperlink" Target="http://search.ebscohost.com/" TargetMode="External"/><Relationship Id="rId10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19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31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14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://www.oecd-ilibrary.org/" TargetMode="External"/><Relationship Id="rId43" Type="http://schemas.openxmlformats.org/officeDocument/2006/relationships/theme" Target="theme/theme1.xml"/><Relationship Id="rId8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17" Type="http://schemas.openxmlformats.org/officeDocument/2006/relationships/hyperlink" Target="file:///C:\..\..\C:\Users\SvYVasileva\Desktop\%D0%A0%D0%9F%D0%94_%D0%9E%D0%91%D0%A0%D0%A6%D0%91%20%D0%9A%D0%BE%D0%B2%D0%B0%D0%BB%D0%B5%D0%B2%D0%B0%20%20%D0%AD%D0%BA_%D0%A4%D0%B8%D0%91%D0%94%202021,2022,2023%20.docx" TargetMode="External"/><Relationship Id="rId25" Type="http://schemas.openxmlformats.org/officeDocument/2006/relationships/hyperlink" Target="http://www.banki.ru/" TargetMode="External"/><Relationship Id="rId33" Type="http://schemas.openxmlformats.org/officeDocument/2006/relationships/hyperlink" Target="http://grebennikon.ru/" TargetMode="External"/><Relationship Id="rId38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9F98D-55BE-401F-A793-C59A0FE0A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37</Pages>
  <Words>9495</Words>
  <Characters>54124</Characters>
  <Application>Microsoft Office Word</Application>
  <DocSecurity>0</DocSecurity>
  <Lines>451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1</cp:revision>
  <dcterms:created xsi:type="dcterms:W3CDTF">2023-07-24T09:45:00Z</dcterms:created>
  <dcterms:modified xsi:type="dcterms:W3CDTF">2023-07-24T10:09:00Z</dcterms:modified>
</cp:coreProperties>
</file>